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5A" w:rsidRDefault="00BE0C83">
      <w:pPr>
        <w:spacing w:line="240" w:lineRule="auto"/>
        <w:rPr>
          <w:rFonts w:ascii="Times New Roman" w:hAnsi="Times New Roman"/>
          <w:sz w:val="28"/>
          <w:szCs w:val="28"/>
        </w:rPr>
      </w:pPr>
      <w:r>
        <w:rPr>
          <w:rFonts w:ascii="Times New Roman" w:hAnsi="Times New Roman"/>
          <w:sz w:val="28"/>
          <w:szCs w:val="28"/>
        </w:rPr>
        <w:t>Kathryn Price</w:t>
      </w:r>
    </w:p>
    <w:p w:rsidR="00FB6F5A" w:rsidRDefault="00BE0C83">
      <w:pPr>
        <w:spacing w:line="240" w:lineRule="auto"/>
        <w:rPr>
          <w:rFonts w:ascii="Times New Roman" w:hAnsi="Times New Roman"/>
          <w:sz w:val="28"/>
          <w:szCs w:val="28"/>
        </w:rPr>
      </w:pPr>
      <w:r>
        <w:rPr>
          <w:rFonts w:ascii="Times New Roman" w:hAnsi="Times New Roman"/>
          <w:sz w:val="28"/>
          <w:szCs w:val="28"/>
        </w:rPr>
        <w:t>April 19, 2015</w:t>
      </w:r>
    </w:p>
    <w:p w:rsidR="00FB6F5A" w:rsidRDefault="00FB6F5A">
      <w:pPr>
        <w:spacing w:line="480" w:lineRule="auto"/>
        <w:ind w:firstLine="720"/>
        <w:jc w:val="center"/>
        <w:rPr>
          <w:rFonts w:ascii="Times New Roman" w:hAnsi="Times New Roman"/>
          <w:sz w:val="28"/>
          <w:szCs w:val="28"/>
        </w:rPr>
      </w:pPr>
    </w:p>
    <w:p w:rsidR="00FB6F5A" w:rsidRDefault="00BE0C83">
      <w:pPr>
        <w:spacing w:line="480" w:lineRule="auto"/>
        <w:ind w:firstLine="720"/>
        <w:jc w:val="center"/>
        <w:rPr>
          <w:rFonts w:ascii="Times New Roman" w:hAnsi="Times New Roman"/>
          <w:sz w:val="28"/>
          <w:szCs w:val="28"/>
        </w:rPr>
      </w:pPr>
      <w:r>
        <w:rPr>
          <w:rFonts w:ascii="Times New Roman" w:hAnsi="Times New Roman"/>
          <w:sz w:val="28"/>
          <w:szCs w:val="28"/>
        </w:rPr>
        <w:t>We Are Witnesses of These Things</w:t>
      </w:r>
    </w:p>
    <w:p w:rsidR="00FB6F5A" w:rsidRDefault="00FB6F5A">
      <w:pPr>
        <w:spacing w:line="480" w:lineRule="auto"/>
        <w:ind w:firstLine="720"/>
        <w:rPr>
          <w:rFonts w:ascii="Times New Roman" w:hAnsi="Times New Roman"/>
          <w:sz w:val="28"/>
          <w:szCs w:val="28"/>
        </w:rPr>
      </w:pPr>
    </w:p>
    <w:p w:rsidR="00FB6F5A" w:rsidRDefault="00BE0C83">
      <w:pPr>
        <w:spacing w:line="480" w:lineRule="auto"/>
        <w:ind w:firstLine="720"/>
        <w:rPr>
          <w:rFonts w:ascii="Times New Roman" w:hAnsi="Times New Roman"/>
          <w:sz w:val="28"/>
          <w:szCs w:val="28"/>
        </w:rPr>
      </w:pPr>
      <w:r>
        <w:rPr>
          <w:rFonts w:ascii="Times New Roman" w:hAnsi="Times New Roman"/>
          <w:sz w:val="28"/>
          <w:szCs w:val="28"/>
        </w:rPr>
        <w:t xml:space="preserve">It is the joy. What shines from the </w:t>
      </w:r>
      <w:proofErr w:type="gramStart"/>
      <w:r>
        <w:rPr>
          <w:rFonts w:ascii="Times New Roman" w:hAnsi="Times New Roman"/>
          <w:sz w:val="28"/>
          <w:szCs w:val="28"/>
        </w:rPr>
        <w:t>story  when</w:t>
      </w:r>
      <w:proofErr w:type="gramEnd"/>
      <w:r>
        <w:rPr>
          <w:rFonts w:ascii="Times New Roman" w:hAnsi="Times New Roman"/>
          <w:sz w:val="28"/>
          <w:szCs w:val="28"/>
        </w:rPr>
        <w:t xml:space="preserve"> the disciples find Jesus in their midst as they gather together, is the joy. You can still feel it almost leaping from the pages after 2,000 </w:t>
      </w:r>
      <w:r>
        <w:rPr>
          <w:rFonts w:ascii="Times New Roman" w:hAnsi="Times New Roman"/>
          <w:sz w:val="28"/>
          <w:szCs w:val="28"/>
        </w:rPr>
        <w:t>years. The disciples are overcome with it. It changes everything for them. It is not the kind of joy defined by Merriam-Webster (the online version): “the emotion evoked by well-being, success, or good fortune or by the prospect of possessing what one desi</w:t>
      </w:r>
      <w:r>
        <w:rPr>
          <w:rFonts w:ascii="Times New Roman" w:hAnsi="Times New Roman"/>
          <w:sz w:val="28"/>
          <w:szCs w:val="28"/>
        </w:rPr>
        <w:t>res.”  No, it is not that kind of joy. It is a kind of joy that begins with the recognition of Jesus in their midst, and the words that he speaks to them: “You are witnesses of these things.” They begin to understand the journey, looking back.</w:t>
      </w:r>
    </w:p>
    <w:p w:rsidR="00FB6F5A" w:rsidRDefault="00BE0C83">
      <w:pPr>
        <w:spacing w:line="480" w:lineRule="auto"/>
        <w:ind w:firstLine="720"/>
        <w:rPr>
          <w:rFonts w:ascii="Times New Roman" w:hAnsi="Times New Roman"/>
          <w:sz w:val="28"/>
          <w:szCs w:val="28"/>
        </w:rPr>
      </w:pPr>
      <w:r>
        <w:rPr>
          <w:rFonts w:ascii="Times New Roman" w:hAnsi="Times New Roman"/>
          <w:sz w:val="28"/>
          <w:szCs w:val="28"/>
        </w:rPr>
        <w:t>It all begin</w:t>
      </w:r>
      <w:r>
        <w:rPr>
          <w:rFonts w:ascii="Times New Roman" w:hAnsi="Times New Roman"/>
          <w:sz w:val="28"/>
          <w:szCs w:val="28"/>
        </w:rPr>
        <w:t xml:space="preserve">s for the disciples on that day when Jesus gets into the boat. He gets into Simon Peter’s boat, which is docked at the shore of the Sea of Galilee. Imagine </w:t>
      </w:r>
      <w:proofErr w:type="gramStart"/>
      <w:r>
        <w:rPr>
          <w:rFonts w:ascii="Times New Roman" w:hAnsi="Times New Roman"/>
          <w:sz w:val="28"/>
          <w:szCs w:val="28"/>
        </w:rPr>
        <w:t>the</w:t>
      </w:r>
      <w:proofErr w:type="gramEnd"/>
      <w:r>
        <w:rPr>
          <w:rFonts w:ascii="Times New Roman" w:hAnsi="Times New Roman"/>
          <w:sz w:val="28"/>
          <w:szCs w:val="28"/>
        </w:rPr>
        <w:t xml:space="preserve"> sea in the faint morning light, the surface of water just beginning to emerge from the darkness.</w:t>
      </w:r>
      <w:r>
        <w:rPr>
          <w:rFonts w:ascii="Times New Roman" w:hAnsi="Times New Roman"/>
          <w:sz w:val="28"/>
          <w:szCs w:val="28"/>
        </w:rPr>
        <w:t xml:space="preserve"> The fishermen are washing out their nets. They have been working all night long and are looking forward to food and rest. Yet Jesus picks that moment to get into Peter’s boat. He says: “Row out farther, into the deep water.” Peter points out what should b</w:t>
      </w:r>
      <w:r>
        <w:rPr>
          <w:rFonts w:ascii="Times New Roman" w:hAnsi="Times New Roman"/>
          <w:sz w:val="28"/>
          <w:szCs w:val="28"/>
        </w:rPr>
        <w:t>e `obvious: “Master,</w:t>
      </w:r>
      <w:proofErr w:type="gramStart"/>
      <w:r>
        <w:rPr>
          <w:rFonts w:ascii="Times New Roman" w:hAnsi="Times New Roman"/>
          <w:sz w:val="28"/>
          <w:szCs w:val="28"/>
        </w:rPr>
        <w:t>”  he</w:t>
      </w:r>
      <w:proofErr w:type="gramEnd"/>
      <w:r>
        <w:rPr>
          <w:rFonts w:ascii="Times New Roman" w:hAnsi="Times New Roman"/>
          <w:sz w:val="28"/>
          <w:szCs w:val="28"/>
        </w:rPr>
        <w:t xml:space="preserve"> says, “We’ve worked all night long but have caught nothing.” But his protest is mild; he says</w:t>
      </w:r>
      <w:proofErr w:type="gramStart"/>
      <w:r>
        <w:rPr>
          <w:rFonts w:ascii="Times New Roman" w:hAnsi="Times New Roman"/>
          <w:sz w:val="28"/>
          <w:szCs w:val="28"/>
        </w:rPr>
        <w:t>, ”</w:t>
      </w:r>
      <w:proofErr w:type="gramEnd"/>
      <w:r>
        <w:rPr>
          <w:rFonts w:ascii="Times New Roman" w:hAnsi="Times New Roman"/>
          <w:sz w:val="28"/>
          <w:szCs w:val="28"/>
        </w:rPr>
        <w:t xml:space="preserve">Yet if you say so, I will let down the nets.” You can almost see him shrug. He rows out into the deep water, </w:t>
      </w:r>
      <w:proofErr w:type="gramStart"/>
      <w:r>
        <w:rPr>
          <w:rFonts w:ascii="Times New Roman" w:hAnsi="Times New Roman"/>
          <w:sz w:val="28"/>
          <w:szCs w:val="28"/>
        </w:rPr>
        <w:t>and  suddenly</w:t>
      </w:r>
      <w:proofErr w:type="gramEnd"/>
      <w:r>
        <w:rPr>
          <w:rFonts w:ascii="Times New Roman" w:hAnsi="Times New Roman"/>
          <w:sz w:val="28"/>
          <w:szCs w:val="28"/>
        </w:rPr>
        <w:t xml:space="preserve"> he find his</w:t>
      </w:r>
      <w:r>
        <w:rPr>
          <w:rFonts w:ascii="Times New Roman" w:hAnsi="Times New Roman"/>
          <w:sz w:val="28"/>
          <w:szCs w:val="28"/>
        </w:rPr>
        <w:t xml:space="preserve"> nets so full that they begin to break, and the boats that arrive to help him begin to sink with the weight of the catch. Peter is overcome with fear. He falls down at Jesus’ knees and says: “Go away from me, Lord, for I am a sinful man!” He is stunned and</w:t>
      </w:r>
      <w:r>
        <w:rPr>
          <w:rFonts w:ascii="Times New Roman" w:hAnsi="Times New Roman"/>
          <w:sz w:val="28"/>
          <w:szCs w:val="28"/>
        </w:rPr>
        <w:t xml:space="preserve"> frightened by who Jesus might be, and shocked into the awareness of his own limits and weaknesses in the presence of this mysterious man. His impulse is to flee. But Jesus </w:t>
      </w:r>
      <w:proofErr w:type="gramStart"/>
      <w:r>
        <w:rPr>
          <w:rFonts w:ascii="Times New Roman" w:hAnsi="Times New Roman"/>
          <w:sz w:val="28"/>
          <w:szCs w:val="28"/>
        </w:rPr>
        <w:t>replies,</w:t>
      </w:r>
      <w:proofErr w:type="gramEnd"/>
      <w:r>
        <w:rPr>
          <w:rFonts w:ascii="Times New Roman" w:hAnsi="Times New Roman"/>
          <w:sz w:val="28"/>
          <w:szCs w:val="28"/>
        </w:rPr>
        <w:t xml:space="preserve"> “Do not be afraid; from now on you will be catching people.” And Peter, an</w:t>
      </w:r>
      <w:r>
        <w:rPr>
          <w:rFonts w:ascii="Times New Roman" w:hAnsi="Times New Roman"/>
          <w:sz w:val="28"/>
          <w:szCs w:val="28"/>
        </w:rPr>
        <w:t>d his partners, James and John, leave everything at that moment to follow him.</w:t>
      </w:r>
    </w:p>
    <w:p w:rsidR="00FB6F5A" w:rsidRDefault="00BE0C83">
      <w:pPr>
        <w:spacing w:line="480" w:lineRule="auto"/>
        <w:ind w:firstLine="720"/>
        <w:rPr>
          <w:rFonts w:ascii="Times New Roman" w:hAnsi="Times New Roman"/>
          <w:sz w:val="28"/>
          <w:szCs w:val="28"/>
        </w:rPr>
      </w:pPr>
      <w:r>
        <w:rPr>
          <w:rFonts w:ascii="Times New Roman" w:hAnsi="Times New Roman"/>
          <w:sz w:val="28"/>
          <w:szCs w:val="28"/>
        </w:rPr>
        <w:t xml:space="preserve">What if the disciples hadn’t gone on the journey with Jesus? </w:t>
      </w:r>
      <w:proofErr w:type="gramStart"/>
      <w:r>
        <w:rPr>
          <w:rFonts w:ascii="Times New Roman" w:hAnsi="Times New Roman"/>
          <w:sz w:val="28"/>
          <w:szCs w:val="28"/>
        </w:rPr>
        <w:t>What if they had said, “No?”</w:t>
      </w:r>
      <w:proofErr w:type="gramEnd"/>
      <w:r>
        <w:rPr>
          <w:rFonts w:ascii="Times New Roman" w:hAnsi="Times New Roman"/>
          <w:sz w:val="28"/>
          <w:szCs w:val="28"/>
        </w:rPr>
        <w:t xml:space="preserve"> What if Peter had followed his instinctive response when he said, “Get away from me, Lo</w:t>
      </w:r>
      <w:r>
        <w:rPr>
          <w:rFonts w:ascii="Times New Roman" w:hAnsi="Times New Roman"/>
          <w:sz w:val="28"/>
          <w:szCs w:val="28"/>
        </w:rPr>
        <w:t>rd”</w:t>
      </w:r>
      <w:proofErr w:type="gramStart"/>
      <w:r>
        <w:rPr>
          <w:rFonts w:ascii="Times New Roman" w:hAnsi="Times New Roman"/>
          <w:sz w:val="28"/>
          <w:szCs w:val="28"/>
        </w:rPr>
        <w:t>.</w:t>
      </w:r>
      <w:proofErr w:type="gramEnd"/>
      <w:r>
        <w:rPr>
          <w:rFonts w:ascii="Times New Roman" w:hAnsi="Times New Roman"/>
          <w:sz w:val="28"/>
          <w:szCs w:val="28"/>
        </w:rPr>
        <w:t xml:space="preserve">  It is not as if he would have had an empty life or a bad life without that fateful encounter with Jesus. But oh, </w:t>
      </w:r>
      <w:proofErr w:type="gramStart"/>
      <w:r>
        <w:rPr>
          <w:rFonts w:ascii="Times New Roman" w:hAnsi="Times New Roman"/>
          <w:sz w:val="28"/>
          <w:szCs w:val="28"/>
        </w:rPr>
        <w:t>all that</w:t>
      </w:r>
      <w:proofErr w:type="gramEnd"/>
      <w:r>
        <w:rPr>
          <w:rFonts w:ascii="Times New Roman" w:hAnsi="Times New Roman"/>
          <w:sz w:val="28"/>
          <w:szCs w:val="28"/>
        </w:rPr>
        <w:t xml:space="preserve"> he would have missed! He would have missed the encounters with people and the healings along the way, the changed lives, the int</w:t>
      </w:r>
      <w:r>
        <w:rPr>
          <w:rFonts w:ascii="Times New Roman" w:hAnsi="Times New Roman"/>
          <w:sz w:val="28"/>
          <w:szCs w:val="28"/>
        </w:rPr>
        <w:t xml:space="preserve">riguing parables Jesus told that we still ponder to this day; the joy of the crowds as Jesus rode into Jerusalem on a donkey.  He would have missed the breaking of the bread around a table in Jerusalem. He would have missed that moment when he said, “I do </w:t>
      </w:r>
      <w:r>
        <w:rPr>
          <w:rFonts w:ascii="Times New Roman" w:hAnsi="Times New Roman"/>
          <w:sz w:val="28"/>
          <w:szCs w:val="28"/>
        </w:rPr>
        <w:t>not know him,” at Jesus’ arrest, and the cock crowed and Jesus turned and looked at him. He would have missed his own bitter weeping, the terror of the crucifixion, the sorrow of the disciples’ abandonment of Jesus, the fear that sent them into hiding afte</w:t>
      </w:r>
      <w:r>
        <w:rPr>
          <w:rFonts w:ascii="Times New Roman" w:hAnsi="Times New Roman"/>
          <w:sz w:val="28"/>
          <w:szCs w:val="28"/>
        </w:rPr>
        <w:t>r his death. And he would have missed the joy when Jesus appeared to the disciples and showed them his hands and his feet, and said, “It is, I, myself.” The joy of beginning to understand all that this journey had been leading toward, the surprise and wond</w:t>
      </w:r>
      <w:r>
        <w:rPr>
          <w:rFonts w:ascii="Times New Roman" w:hAnsi="Times New Roman"/>
          <w:sz w:val="28"/>
          <w:szCs w:val="28"/>
        </w:rPr>
        <w:t xml:space="preserve">er that all the time the disciples had been expecting a spectacular </w:t>
      </w:r>
      <w:proofErr w:type="gramStart"/>
      <w:r>
        <w:rPr>
          <w:rFonts w:ascii="Times New Roman" w:hAnsi="Times New Roman"/>
          <w:sz w:val="28"/>
          <w:szCs w:val="28"/>
        </w:rPr>
        <w:t>manifestation  of</w:t>
      </w:r>
      <w:proofErr w:type="gramEnd"/>
      <w:r>
        <w:rPr>
          <w:rFonts w:ascii="Times New Roman" w:hAnsi="Times New Roman"/>
          <w:sz w:val="28"/>
          <w:szCs w:val="28"/>
        </w:rPr>
        <w:t xml:space="preserve"> God’s reign in the world, and realizing that </w:t>
      </w:r>
      <w:r>
        <w:rPr>
          <w:rFonts w:ascii="Times New Roman" w:hAnsi="Times New Roman"/>
          <w:sz w:val="28"/>
          <w:szCs w:val="28"/>
        </w:rPr>
        <w:t xml:space="preserve">this </w:t>
      </w:r>
      <w:r>
        <w:rPr>
          <w:rFonts w:ascii="Times New Roman" w:hAnsi="Times New Roman"/>
          <w:sz w:val="28"/>
          <w:szCs w:val="28"/>
        </w:rPr>
        <w:t xml:space="preserve">path Jesus had walked </w:t>
      </w:r>
      <w:r>
        <w:rPr>
          <w:rFonts w:ascii="Times New Roman" w:hAnsi="Times New Roman"/>
          <w:i/>
          <w:iCs/>
          <w:sz w:val="28"/>
          <w:szCs w:val="28"/>
          <w:u w:val="single"/>
        </w:rPr>
        <w:t>was</w:t>
      </w:r>
      <w:r>
        <w:rPr>
          <w:rFonts w:ascii="Times New Roman" w:hAnsi="Times New Roman"/>
          <w:sz w:val="28"/>
          <w:szCs w:val="28"/>
        </w:rPr>
        <w:t xml:space="preserve"> the way. </w:t>
      </w:r>
      <w:proofErr w:type="gramStart"/>
      <w:r>
        <w:rPr>
          <w:rFonts w:ascii="Times New Roman" w:hAnsi="Times New Roman"/>
          <w:sz w:val="28"/>
          <w:szCs w:val="28"/>
        </w:rPr>
        <w:t xml:space="preserve">The joy of being </w:t>
      </w:r>
      <w:r>
        <w:rPr>
          <w:rFonts w:ascii="Times New Roman" w:hAnsi="Times New Roman"/>
          <w:sz w:val="28"/>
          <w:szCs w:val="28"/>
        </w:rPr>
        <w:t>witnesses of these things.</w:t>
      </w:r>
      <w:proofErr w:type="gramEnd"/>
      <w:r>
        <w:rPr>
          <w:rFonts w:ascii="Times New Roman" w:hAnsi="Times New Roman"/>
          <w:sz w:val="28"/>
          <w:szCs w:val="28"/>
        </w:rPr>
        <w:t xml:space="preserve"> The joy that changed him so radically tha</w:t>
      </w:r>
      <w:r>
        <w:rPr>
          <w:rFonts w:ascii="Times New Roman" w:hAnsi="Times New Roman"/>
          <w:sz w:val="28"/>
          <w:szCs w:val="28"/>
        </w:rPr>
        <w:t>t we find Peter in the Books of Acts, when he and John are arrested and threatened with punishment for the things they have been saying, and together they reply, “</w:t>
      </w:r>
      <w:proofErr w:type="gramStart"/>
      <w:r>
        <w:rPr>
          <w:rFonts w:ascii="Times New Roman" w:hAnsi="Times New Roman"/>
          <w:sz w:val="28"/>
          <w:szCs w:val="28"/>
        </w:rPr>
        <w:t>we</w:t>
      </w:r>
      <w:proofErr w:type="gramEnd"/>
      <w:r>
        <w:rPr>
          <w:rFonts w:ascii="Times New Roman" w:hAnsi="Times New Roman"/>
          <w:sz w:val="28"/>
          <w:szCs w:val="28"/>
        </w:rPr>
        <w:t xml:space="preserve"> cannot keep from speaking about what we have seen and heard.” </w:t>
      </w:r>
      <w:proofErr w:type="gramStart"/>
      <w:r>
        <w:rPr>
          <w:rFonts w:ascii="Times New Roman" w:hAnsi="Times New Roman"/>
          <w:sz w:val="28"/>
          <w:szCs w:val="28"/>
        </w:rPr>
        <w:t>(Acts 4:20).</w:t>
      </w:r>
      <w:proofErr w:type="gramEnd"/>
      <w:r>
        <w:rPr>
          <w:rFonts w:ascii="Times New Roman" w:hAnsi="Times New Roman"/>
          <w:sz w:val="28"/>
          <w:szCs w:val="28"/>
        </w:rPr>
        <w:t xml:space="preserve">  </w:t>
      </w:r>
      <w:proofErr w:type="gramStart"/>
      <w:r>
        <w:rPr>
          <w:rFonts w:ascii="Times New Roman" w:hAnsi="Times New Roman"/>
          <w:sz w:val="28"/>
          <w:szCs w:val="28"/>
        </w:rPr>
        <w:t>How far he has</w:t>
      </w:r>
      <w:r>
        <w:rPr>
          <w:rFonts w:ascii="Times New Roman" w:hAnsi="Times New Roman"/>
          <w:sz w:val="28"/>
          <w:szCs w:val="28"/>
        </w:rPr>
        <w:t xml:space="preserve"> come from saying, “I do not know him.”</w:t>
      </w:r>
      <w:proofErr w:type="gramEnd"/>
    </w:p>
    <w:p w:rsidR="00FB6F5A" w:rsidRDefault="00BE0C83">
      <w:pPr>
        <w:spacing w:line="480" w:lineRule="auto"/>
        <w:ind w:firstLine="720"/>
        <w:rPr>
          <w:rFonts w:ascii="Times New Roman" w:hAnsi="Times New Roman"/>
          <w:sz w:val="28"/>
          <w:szCs w:val="28"/>
        </w:rPr>
      </w:pPr>
      <w:r>
        <w:rPr>
          <w:rFonts w:ascii="Times New Roman" w:hAnsi="Times New Roman"/>
          <w:sz w:val="28"/>
          <w:szCs w:val="28"/>
        </w:rPr>
        <w:t>There is a light shining in Peter and the disciples, and nothing can stop it, not all the forces of the Roman Empire, not even that tool of the tyrant, the threat of execution. New Testament scholar Nicholas Thomas W</w:t>
      </w:r>
      <w:r>
        <w:rPr>
          <w:rFonts w:ascii="Times New Roman" w:hAnsi="Times New Roman"/>
          <w:sz w:val="28"/>
          <w:szCs w:val="28"/>
        </w:rPr>
        <w:t>right writes: “</w:t>
      </w:r>
      <w:r>
        <w:rPr>
          <w:rFonts w:ascii="Times New Roman" w:hAnsi="Times New Roman"/>
          <w:sz w:val="28"/>
          <w:szCs w:val="28"/>
        </w:rPr>
        <w:t xml:space="preserve">“Resurrection </w:t>
      </w:r>
      <w:r>
        <w:rPr>
          <w:rFonts w:ascii="Times New Roman" w:hAnsi="Times New Roman"/>
          <w:sz w:val="28"/>
          <w:szCs w:val="28"/>
        </w:rPr>
        <w:t>[is]</w:t>
      </w:r>
      <w:r>
        <w:rPr>
          <w:rFonts w:ascii="Times New Roman" w:hAnsi="Times New Roman"/>
          <w:sz w:val="28"/>
          <w:szCs w:val="28"/>
        </w:rPr>
        <w:t xml:space="preserve"> a politically revolutionary doctrine ….The tyrant knows that death is the last weapon he possesses, and if someone is raising the dead, everything is going to be turned upside down.”</w:t>
      </w:r>
      <w:r>
        <w:rPr>
          <w:rStyle w:val="FootnoteReference"/>
          <w:rFonts w:ascii="Times New Roman" w:hAnsi="Times New Roman"/>
          <w:sz w:val="28"/>
          <w:szCs w:val="28"/>
        </w:rPr>
        <w:footnoteReference w:id="1"/>
      </w:r>
      <w:r>
        <w:rPr>
          <w:rFonts w:ascii="Times New Roman" w:hAnsi="Times New Roman"/>
          <w:sz w:val="28"/>
          <w:szCs w:val="28"/>
        </w:rPr>
        <w:t xml:space="preserve"> </w:t>
      </w:r>
    </w:p>
    <w:p w:rsidR="00FB6F5A" w:rsidRDefault="00BE0C83">
      <w:pPr>
        <w:spacing w:line="480" w:lineRule="auto"/>
        <w:ind w:firstLine="720"/>
        <w:rPr>
          <w:rFonts w:ascii="Times New Roman" w:hAnsi="Times New Roman"/>
          <w:sz w:val="28"/>
          <w:szCs w:val="28"/>
        </w:rPr>
      </w:pPr>
      <w:r>
        <w:rPr>
          <w:rFonts w:ascii="Times New Roman" w:hAnsi="Times New Roman"/>
          <w:sz w:val="28"/>
          <w:szCs w:val="28"/>
        </w:rPr>
        <w:t xml:space="preserve">There is a poem by Maya Angelou, </w:t>
      </w:r>
      <w:proofErr w:type="gramStart"/>
      <w:r>
        <w:rPr>
          <w:rFonts w:ascii="Times New Roman" w:hAnsi="Times New Roman"/>
          <w:sz w:val="28"/>
          <w:szCs w:val="28"/>
        </w:rPr>
        <w:t>enti</w:t>
      </w:r>
      <w:r>
        <w:rPr>
          <w:rFonts w:ascii="Times New Roman" w:hAnsi="Times New Roman"/>
          <w:sz w:val="28"/>
          <w:szCs w:val="28"/>
        </w:rPr>
        <w:t>tled  Touched</w:t>
      </w:r>
      <w:proofErr w:type="gramEnd"/>
      <w:r>
        <w:rPr>
          <w:rFonts w:ascii="Times New Roman" w:hAnsi="Times New Roman"/>
          <w:sz w:val="28"/>
          <w:szCs w:val="28"/>
        </w:rPr>
        <w:t xml:space="preserve"> by an Angel, that seems to me to fit the experience of the disciples: </w:t>
      </w:r>
      <w:r>
        <w:rPr>
          <w:rFonts w:ascii="Times New Roman" w:hAnsi="Times New Roman"/>
          <w:sz w:val="28"/>
          <w:szCs w:val="28"/>
        </w:rPr>
        <w:br/>
        <w:t>We, unaccustomed to courage</w:t>
      </w:r>
      <w:r>
        <w:rPr>
          <w:rFonts w:ascii="Times New Roman" w:hAnsi="Times New Roman"/>
          <w:sz w:val="28"/>
          <w:szCs w:val="28"/>
        </w:rPr>
        <w:br/>
        <w:t>exiles from delight</w:t>
      </w:r>
      <w:r>
        <w:rPr>
          <w:rFonts w:ascii="Times New Roman" w:hAnsi="Times New Roman"/>
          <w:sz w:val="28"/>
          <w:szCs w:val="28"/>
        </w:rPr>
        <w:br/>
        <w:t>live coiled in shells of loneliness</w:t>
      </w:r>
      <w:r>
        <w:rPr>
          <w:rFonts w:ascii="Times New Roman" w:hAnsi="Times New Roman"/>
          <w:sz w:val="28"/>
          <w:szCs w:val="28"/>
        </w:rPr>
        <w:br/>
        <w:t>until love leaves its high holy temple</w:t>
      </w:r>
      <w:r>
        <w:rPr>
          <w:rFonts w:ascii="Times New Roman" w:hAnsi="Times New Roman"/>
          <w:sz w:val="28"/>
          <w:szCs w:val="28"/>
        </w:rPr>
        <w:br/>
        <w:t>and comes into our sight</w:t>
      </w:r>
      <w:r>
        <w:rPr>
          <w:rFonts w:ascii="Times New Roman" w:hAnsi="Times New Roman"/>
          <w:sz w:val="28"/>
          <w:szCs w:val="28"/>
        </w:rPr>
        <w:br/>
        <w:t>to liberate us into lif</w:t>
      </w:r>
      <w:r>
        <w:rPr>
          <w:rFonts w:ascii="Times New Roman" w:hAnsi="Times New Roman"/>
          <w:sz w:val="28"/>
          <w:szCs w:val="28"/>
        </w:rPr>
        <w:t xml:space="preserve">e. </w:t>
      </w:r>
    </w:p>
    <w:p w:rsidR="00FB6F5A" w:rsidRDefault="00BE0C83">
      <w:pPr>
        <w:spacing w:line="480" w:lineRule="auto"/>
        <w:ind w:firstLine="720"/>
        <w:rPr>
          <w:rFonts w:ascii="Times New Roman" w:hAnsi="Times New Roman"/>
          <w:sz w:val="28"/>
          <w:szCs w:val="28"/>
        </w:rPr>
      </w:pPr>
      <w:r>
        <w:rPr>
          <w:rFonts w:ascii="Times New Roman" w:hAnsi="Times New Roman"/>
          <w:sz w:val="28"/>
          <w:szCs w:val="28"/>
        </w:rPr>
        <w:t xml:space="preserve">The disciples were unaccustomed to courage. They were exiles from delight. They might have lived in loneliness, had they not been liberated into life, into the adventure of a community who became witnesses of these things.  </w:t>
      </w:r>
    </w:p>
    <w:p w:rsidR="00FB6F5A" w:rsidRDefault="00BE0C83">
      <w:pPr>
        <w:spacing w:line="480" w:lineRule="auto"/>
        <w:ind w:firstLine="720"/>
        <w:rPr>
          <w:rFonts w:ascii="Times New Roman" w:hAnsi="Times New Roman"/>
          <w:sz w:val="28"/>
          <w:szCs w:val="28"/>
        </w:rPr>
      </w:pPr>
      <w:r>
        <w:rPr>
          <w:rFonts w:ascii="Times New Roman" w:hAnsi="Times New Roman"/>
          <w:sz w:val="28"/>
          <w:szCs w:val="28"/>
        </w:rPr>
        <w:t>Erich Auerbach, a professor</w:t>
      </w:r>
      <w:r>
        <w:rPr>
          <w:rFonts w:ascii="Times New Roman" w:hAnsi="Times New Roman"/>
          <w:sz w:val="28"/>
          <w:szCs w:val="28"/>
        </w:rPr>
        <w:t xml:space="preserve"> of classical literature, describes the turns in Peter’s life in the New Testament as a pendulum, of the kind that swings back and forth to extreme opposite </w:t>
      </w:r>
      <w:proofErr w:type="gramStart"/>
      <w:r>
        <w:rPr>
          <w:rFonts w:ascii="Times New Roman" w:hAnsi="Times New Roman"/>
          <w:sz w:val="28"/>
          <w:szCs w:val="28"/>
        </w:rPr>
        <w:t>positions  in</w:t>
      </w:r>
      <w:proofErr w:type="gramEnd"/>
      <w:r>
        <w:rPr>
          <w:rFonts w:ascii="Times New Roman" w:hAnsi="Times New Roman"/>
          <w:sz w:val="28"/>
          <w:szCs w:val="28"/>
        </w:rPr>
        <w:t xml:space="preserve"> a grandfather clock. He says that there is nothing like Peter’s experience in all of </w:t>
      </w:r>
      <w:r>
        <w:rPr>
          <w:rFonts w:ascii="Times New Roman" w:hAnsi="Times New Roman"/>
          <w:sz w:val="28"/>
          <w:szCs w:val="28"/>
        </w:rPr>
        <w:t xml:space="preserve">classical antique literature, the literature of the Greeks and Romans.  Auerbach writes: “Viewed superficially, [Jesus’ arrest] is a police action and its consequences; it takes place entirely among everyday men and women of the common people; anything of </w:t>
      </w:r>
      <w:r>
        <w:rPr>
          <w:rFonts w:ascii="Times New Roman" w:hAnsi="Times New Roman"/>
          <w:sz w:val="28"/>
          <w:szCs w:val="28"/>
        </w:rPr>
        <w:t xml:space="preserve">the sort could be thought of in antique terms only as farce or comedy. Yet why is it neither of these? Why does it arouse in us the most serious and significant sympathy? Because,” he writes, “it </w:t>
      </w:r>
      <w:bookmarkStart w:id="0" w:name="_GoBack"/>
      <w:r>
        <w:rPr>
          <w:rFonts w:ascii="Times New Roman" w:hAnsi="Times New Roman"/>
          <w:sz w:val="28"/>
          <w:szCs w:val="28"/>
        </w:rPr>
        <w:t>portrays something which neither the poets nor the historian</w:t>
      </w:r>
      <w:r>
        <w:rPr>
          <w:rFonts w:ascii="Times New Roman" w:hAnsi="Times New Roman"/>
          <w:sz w:val="28"/>
          <w:szCs w:val="28"/>
        </w:rPr>
        <w:t xml:space="preserve">s of [the antique period] </w:t>
      </w:r>
      <w:bookmarkEnd w:id="0"/>
      <w:r>
        <w:rPr>
          <w:rFonts w:ascii="Times New Roman" w:hAnsi="Times New Roman"/>
          <w:sz w:val="28"/>
          <w:szCs w:val="28"/>
        </w:rPr>
        <w:t>ever set out to portray: the birth of a spiritual movement in the depths of the common people...What we witness is the awakening of ‘a new heart and a new spirit.’”</w:t>
      </w:r>
      <w:r>
        <w:rPr>
          <w:rStyle w:val="FootnoteReference"/>
          <w:rFonts w:ascii="Times New Roman" w:hAnsi="Times New Roman"/>
          <w:sz w:val="28"/>
          <w:szCs w:val="28"/>
        </w:rPr>
        <w:footnoteReference w:id="2"/>
      </w:r>
      <w:r>
        <w:rPr>
          <w:rFonts w:ascii="Times New Roman" w:hAnsi="Times New Roman"/>
          <w:sz w:val="28"/>
          <w:szCs w:val="28"/>
        </w:rPr>
        <w:t xml:space="preserve"> </w:t>
      </w:r>
    </w:p>
    <w:p w:rsidR="00FB6F5A" w:rsidRDefault="00BE0C83">
      <w:pPr>
        <w:spacing w:line="480" w:lineRule="auto"/>
        <w:ind w:firstLine="720"/>
        <w:rPr>
          <w:rFonts w:ascii="Times New Roman" w:hAnsi="Times New Roman"/>
          <w:sz w:val="28"/>
          <w:szCs w:val="28"/>
        </w:rPr>
      </w:pPr>
      <w:r>
        <w:rPr>
          <w:rFonts w:ascii="Times New Roman" w:hAnsi="Times New Roman"/>
          <w:sz w:val="28"/>
          <w:szCs w:val="28"/>
        </w:rPr>
        <w:t>It did not come easily, this awakening. It did not come without</w:t>
      </w:r>
      <w:r>
        <w:rPr>
          <w:rFonts w:ascii="Times New Roman" w:hAnsi="Times New Roman"/>
          <w:sz w:val="28"/>
          <w:szCs w:val="28"/>
        </w:rPr>
        <w:t xml:space="preserve"> risk and cost and without great swings of the pendulum. But when the disciples begin to see, when their minds are opened to understand the meaning of the events of Jesus’ life and death, a light begins to shine, and it is unstoppable. “You are witnesses o</w:t>
      </w:r>
      <w:r>
        <w:rPr>
          <w:rFonts w:ascii="Times New Roman" w:hAnsi="Times New Roman"/>
          <w:sz w:val="28"/>
          <w:szCs w:val="28"/>
        </w:rPr>
        <w:t xml:space="preserve">f these things.” </w:t>
      </w:r>
    </w:p>
    <w:p w:rsidR="00FB6F5A" w:rsidRDefault="00BE0C83">
      <w:pPr>
        <w:spacing w:line="480" w:lineRule="auto"/>
        <w:ind w:firstLine="720"/>
        <w:rPr>
          <w:rFonts w:ascii="Times New Roman" w:eastAsia="SimSun" w:hAnsi="Times New Roman"/>
          <w:color w:val="000000"/>
          <w:sz w:val="28"/>
          <w:szCs w:val="28"/>
          <w:shd w:val="clear" w:color="auto" w:fill="FFFFFF"/>
        </w:rPr>
      </w:pPr>
      <w:r>
        <w:rPr>
          <w:rFonts w:ascii="Times New Roman" w:hAnsi="Times New Roman"/>
          <w:sz w:val="28"/>
          <w:szCs w:val="28"/>
        </w:rPr>
        <w:t>A more recent disciple spoke about this light. She said, “</w:t>
      </w:r>
      <w:r>
        <w:rPr>
          <w:rFonts w:ascii="Times New Roman" w:eastAsia="SimSun" w:hAnsi="Times New Roman"/>
          <w:iCs/>
          <w:color w:val="000000"/>
          <w:sz w:val="28"/>
          <w:szCs w:val="28"/>
        </w:rPr>
        <w:t>A city that's set on a hill cannot be hid</w:t>
      </w:r>
      <w:r>
        <w:rPr>
          <w:rFonts w:ascii="Times New Roman" w:eastAsia="SimSun" w:hAnsi="Times New Roman"/>
          <w:i/>
          <w:color w:val="000000"/>
          <w:sz w:val="28"/>
          <w:szCs w:val="28"/>
        </w:rPr>
        <w:t>.</w:t>
      </w:r>
      <w:r>
        <w:rPr>
          <w:rFonts w:ascii="Times New Roman" w:eastAsia="SimSun" w:hAnsi="Times New Roman"/>
          <w:color w:val="000000"/>
          <w:sz w:val="28"/>
          <w:szCs w:val="28"/>
        </w:rPr>
        <w:t xml:space="preserve"> I don't mind my light shining; I don't hide that I'm fighting for freedom because Christ died to set us free.</w:t>
      </w:r>
      <w:r>
        <w:rPr>
          <w:rFonts w:ascii="Times New Roman" w:eastAsia="SimSun" w:hAnsi="Times New Roman"/>
          <w:color w:val="000000"/>
          <w:sz w:val="28"/>
          <w:szCs w:val="28"/>
        </w:rPr>
        <w:t>”</w:t>
      </w:r>
      <w:r>
        <w:rPr>
          <w:rStyle w:val="FootnoteReference"/>
          <w:rFonts w:ascii="Times New Roman" w:eastAsia="SimSun" w:hAnsi="Times New Roman"/>
          <w:color w:val="000000"/>
          <w:sz w:val="28"/>
          <w:szCs w:val="28"/>
        </w:rPr>
        <w:footnoteReference w:id="3"/>
      </w:r>
      <w:r>
        <w:rPr>
          <w:rFonts w:ascii="Times New Roman" w:eastAsia="SimSun" w:hAnsi="Times New Roman"/>
          <w:color w:val="000000"/>
          <w:sz w:val="28"/>
          <w:szCs w:val="28"/>
        </w:rPr>
        <w:t xml:space="preserve"> This was Fannie Lou Hamer, a woman who was called to the civil rights movement. </w:t>
      </w:r>
      <w:r>
        <w:rPr>
          <w:rFonts w:ascii="Times New Roman" w:eastAsia="SimSun" w:hAnsi="Times New Roman"/>
          <w:color w:val="000000"/>
          <w:sz w:val="28"/>
          <w:szCs w:val="28"/>
          <w:shd w:val="clear" w:color="auto" w:fill="FFFFFF"/>
        </w:rPr>
        <w:t xml:space="preserve"> In August 1962, at the age of 44, she was the first to volunteer when the Rev. James Bevel, an associate of Dr. Martin Luther King, Jr., gave a sermon in Ruleville, Mississip</w:t>
      </w:r>
      <w:r>
        <w:rPr>
          <w:rFonts w:ascii="Times New Roman" w:eastAsia="SimSun" w:hAnsi="Times New Roman"/>
          <w:color w:val="000000"/>
          <w:sz w:val="28"/>
          <w:szCs w:val="28"/>
          <w:shd w:val="clear" w:color="auto" w:fill="FFFFFF"/>
        </w:rPr>
        <w:t>pi and asked who would be willing to register to vote.</w:t>
      </w:r>
      <w:r>
        <w:rPr>
          <w:rFonts w:ascii="Times New Roman" w:eastAsia="SimSun" w:hAnsi="Times New Roman"/>
          <w:color w:val="000000"/>
          <w:sz w:val="28"/>
          <w:szCs w:val="28"/>
        </w:rPr>
        <w:t xml:space="preserve">  </w:t>
      </w:r>
      <w:r>
        <w:rPr>
          <w:rFonts w:ascii="Times New Roman" w:eastAsia="SimSun" w:hAnsi="Times New Roman"/>
          <w:color w:val="000000"/>
          <w:sz w:val="28"/>
          <w:szCs w:val="28"/>
        </w:rPr>
        <w:t>B</w:t>
      </w:r>
      <w:r>
        <w:rPr>
          <w:rFonts w:ascii="Times New Roman" w:eastAsia="SimSun" w:hAnsi="Times New Roman"/>
          <w:color w:val="000000"/>
          <w:sz w:val="28"/>
          <w:szCs w:val="28"/>
          <w:shd w:val="clear" w:color="auto" w:fill="FFFFFF"/>
        </w:rPr>
        <w:t>orn into a family of sharecroppers, Hamer had worked</w:t>
      </w:r>
      <w:r>
        <w:rPr>
          <w:rFonts w:ascii="Times New Roman" w:eastAsia="SimSun" w:hAnsi="Times New Roman"/>
          <w:color w:val="000000"/>
          <w:sz w:val="28"/>
          <w:szCs w:val="28"/>
          <w:shd w:val="clear" w:color="auto" w:fill="FFFFFF"/>
        </w:rPr>
        <w:t xml:space="preserve"> in the fields picking cotton </w:t>
      </w:r>
      <w:r>
        <w:rPr>
          <w:rFonts w:ascii="Times New Roman" w:eastAsia="SimSun" w:hAnsi="Times New Roman"/>
          <w:color w:val="000000"/>
          <w:sz w:val="28"/>
          <w:szCs w:val="28"/>
          <w:shd w:val="clear" w:color="auto" w:fill="FFFFFF"/>
        </w:rPr>
        <w:t>from the age of seven. She is known for having said, “I am sick and tired of being sick and tired,” and she became kn</w:t>
      </w:r>
      <w:r>
        <w:rPr>
          <w:rFonts w:ascii="Times New Roman" w:eastAsia="SimSun" w:hAnsi="Times New Roman"/>
          <w:color w:val="000000"/>
          <w:sz w:val="28"/>
          <w:szCs w:val="28"/>
          <w:shd w:val="clear" w:color="auto" w:fill="FFFFFF"/>
        </w:rPr>
        <w:t>own for breaking into song during moments of doubt and despair in a way that strengthened and energized the people around her during the struggle for voting rights in Mississippi. “This Little Light of Mine” was one she sang often. The stories of her singi</w:t>
      </w:r>
      <w:r>
        <w:rPr>
          <w:rFonts w:ascii="Times New Roman" w:eastAsia="SimSun" w:hAnsi="Times New Roman"/>
          <w:color w:val="000000"/>
          <w:sz w:val="28"/>
          <w:szCs w:val="28"/>
          <w:shd w:val="clear" w:color="auto" w:fill="FFFFFF"/>
        </w:rPr>
        <w:t>ng reached Bob Moses, a leader of the Student Nonviolent Coordinating Committee who told an organizer, “</w:t>
      </w:r>
      <w:proofErr w:type="gramStart"/>
      <w:r>
        <w:rPr>
          <w:rFonts w:ascii="Times New Roman" w:eastAsia="SimSun" w:hAnsi="Times New Roman"/>
          <w:color w:val="000000"/>
          <w:sz w:val="28"/>
          <w:szCs w:val="28"/>
          <w:shd w:val="clear" w:color="auto" w:fill="FFFFFF"/>
        </w:rPr>
        <w:t>find</w:t>
      </w:r>
      <w:proofErr w:type="gramEnd"/>
      <w:r>
        <w:rPr>
          <w:rFonts w:ascii="Times New Roman" w:eastAsia="SimSun" w:hAnsi="Times New Roman"/>
          <w:color w:val="000000"/>
          <w:sz w:val="28"/>
          <w:szCs w:val="28"/>
          <w:shd w:val="clear" w:color="auto" w:fill="FFFFFF"/>
        </w:rPr>
        <w:t xml:space="preserve"> the lady that sings the hymns.” He recruited her to join their organization.</w:t>
      </w:r>
    </w:p>
    <w:p w:rsidR="00FB6F5A" w:rsidRDefault="00BE0C83">
      <w:pPr>
        <w:pStyle w:val="NormalWeb"/>
        <w:spacing w:line="480" w:lineRule="auto"/>
        <w:ind w:firstLine="720"/>
        <w:rPr>
          <w:color w:val="000000"/>
          <w:sz w:val="28"/>
          <w:szCs w:val="28"/>
        </w:rPr>
      </w:pPr>
      <w:r>
        <w:rPr>
          <w:color w:val="000000"/>
          <w:sz w:val="28"/>
          <w:szCs w:val="28"/>
          <w:shd w:val="clear" w:color="auto" w:fill="FFFFFF"/>
        </w:rPr>
        <w:t xml:space="preserve">One night in 1963 Hamer and other activists were arrested in Winona, </w:t>
      </w:r>
      <w:proofErr w:type="gramStart"/>
      <w:r>
        <w:rPr>
          <w:color w:val="000000"/>
          <w:sz w:val="28"/>
          <w:szCs w:val="28"/>
          <w:shd w:val="clear" w:color="auto" w:fill="FFFFFF"/>
        </w:rPr>
        <w:t>M</w:t>
      </w:r>
      <w:r>
        <w:rPr>
          <w:color w:val="000000"/>
          <w:sz w:val="28"/>
          <w:szCs w:val="28"/>
          <w:shd w:val="clear" w:color="auto" w:fill="FFFFFF"/>
        </w:rPr>
        <w:t>ississippi  on</w:t>
      </w:r>
      <w:proofErr w:type="gramEnd"/>
      <w:r>
        <w:rPr>
          <w:color w:val="000000"/>
          <w:sz w:val="28"/>
          <w:szCs w:val="28"/>
          <w:shd w:val="clear" w:color="auto" w:fill="FFFFFF"/>
        </w:rPr>
        <w:t xml:space="preserve"> false charges on their way back from a </w:t>
      </w:r>
      <w:r>
        <w:rPr>
          <w:color w:val="000000"/>
          <w:sz w:val="28"/>
          <w:szCs w:val="28"/>
          <w:shd w:val="clear" w:color="auto" w:fill="FFFFFF"/>
        </w:rPr>
        <w:t>literacy</w:t>
      </w:r>
      <w:r>
        <w:rPr>
          <w:color w:val="000000"/>
          <w:sz w:val="28"/>
          <w:szCs w:val="28"/>
          <w:shd w:val="clear" w:color="auto" w:fill="FFFFFF"/>
        </w:rPr>
        <w:t xml:space="preserve"> workshop in </w:t>
      </w:r>
      <w:hyperlink r:id="rId7" w:tooltip="Charleston, South Carolina" w:history="1">
        <w:r>
          <w:rPr>
            <w:color w:val="000000"/>
            <w:sz w:val="28"/>
            <w:szCs w:val="28"/>
            <w:shd w:val="clear" w:color="auto" w:fill="FFFFFF"/>
          </w:rPr>
          <w:t>Charleston, South Carolina</w:t>
        </w:r>
      </w:hyperlink>
      <w:r>
        <w:rPr>
          <w:color w:val="000000"/>
          <w:sz w:val="28"/>
          <w:szCs w:val="28"/>
          <w:shd w:val="clear" w:color="auto" w:fill="FFFFFF"/>
        </w:rPr>
        <w:t xml:space="preserve">. They were brutally beaten in their cells that </w:t>
      </w:r>
      <w:r>
        <w:rPr>
          <w:color w:val="000000"/>
          <w:sz w:val="28"/>
          <w:szCs w:val="28"/>
          <w:shd w:val="clear" w:color="auto" w:fill="FFFFFF"/>
        </w:rPr>
        <w:t>night. Charles Marsh, an author who has written about the civil rights movement, tells the story: “</w:t>
      </w:r>
      <w:r>
        <w:rPr>
          <w:color w:val="000000"/>
          <w:sz w:val="28"/>
          <w:szCs w:val="28"/>
        </w:rPr>
        <w:t>But then the next day</w:t>
      </w:r>
      <w:r>
        <w:rPr>
          <w:color w:val="000000"/>
          <w:sz w:val="28"/>
          <w:szCs w:val="28"/>
        </w:rPr>
        <w:t xml:space="preserve"> </w:t>
      </w:r>
      <w:r>
        <w:rPr>
          <w:color w:val="000000"/>
          <w:sz w:val="28"/>
          <w:szCs w:val="28"/>
        </w:rPr>
        <w:t xml:space="preserve">something happened that slowly transformed the killing despair of the jail and dispersed the power of death. </w:t>
      </w:r>
      <w:r>
        <w:rPr>
          <w:color w:val="000000"/>
          <w:sz w:val="28"/>
          <w:szCs w:val="28"/>
        </w:rPr>
        <w:t>‘</w:t>
      </w:r>
      <w:r>
        <w:rPr>
          <w:color w:val="000000"/>
          <w:sz w:val="28"/>
          <w:szCs w:val="28"/>
        </w:rPr>
        <w:t>When you're in a brick ce</w:t>
      </w:r>
      <w:r>
        <w:rPr>
          <w:color w:val="000000"/>
          <w:sz w:val="28"/>
          <w:szCs w:val="28"/>
        </w:rPr>
        <w:t>ll, locked up, and haven't done anything to anybody but still you're locked up there, well sometimes words just begin to come to you and you begin to sing,</w:t>
      </w:r>
      <w:r>
        <w:rPr>
          <w:color w:val="000000"/>
          <w:sz w:val="28"/>
          <w:szCs w:val="28"/>
        </w:rPr>
        <w:t>’</w:t>
      </w:r>
      <w:r>
        <w:rPr>
          <w:color w:val="000000"/>
          <w:sz w:val="28"/>
          <w:szCs w:val="28"/>
        </w:rPr>
        <w:t xml:space="preserve"> </w:t>
      </w:r>
      <w:r>
        <w:rPr>
          <w:color w:val="000000"/>
          <w:sz w:val="28"/>
          <w:szCs w:val="28"/>
        </w:rPr>
        <w:t>[Mrs. Hamer]</w:t>
      </w:r>
      <w:r>
        <w:rPr>
          <w:color w:val="000000"/>
          <w:sz w:val="28"/>
          <w:szCs w:val="28"/>
        </w:rPr>
        <w:t xml:space="preserve"> said. Song broke free. Mrs. Hamer sang:</w:t>
      </w:r>
    </w:p>
    <w:p w:rsidR="00FB6F5A" w:rsidRDefault="00BE0C83">
      <w:pPr>
        <w:spacing w:line="240" w:lineRule="auto"/>
        <w:rPr>
          <w:rFonts w:ascii="Times New Roman" w:eastAsia="SimSun" w:hAnsi="Times New Roman"/>
          <w:color w:val="000000"/>
          <w:sz w:val="28"/>
          <w:szCs w:val="28"/>
        </w:rPr>
      </w:pPr>
      <w:r>
        <w:rPr>
          <w:rFonts w:ascii="Times New Roman" w:eastAsia="SimSun" w:hAnsi="Times New Roman"/>
          <w:color w:val="000000"/>
          <w:sz w:val="28"/>
          <w:szCs w:val="28"/>
        </w:rPr>
        <w:t>Paul and Silas was bound in jail, let my peopl</w:t>
      </w:r>
      <w:r>
        <w:rPr>
          <w:rFonts w:ascii="Times New Roman" w:eastAsia="SimSun" w:hAnsi="Times New Roman"/>
          <w:color w:val="000000"/>
          <w:sz w:val="28"/>
          <w:szCs w:val="28"/>
        </w:rPr>
        <w:t>e go.</w:t>
      </w:r>
      <w:r>
        <w:rPr>
          <w:rFonts w:ascii="Times New Roman" w:eastAsia="SimSun" w:hAnsi="Times New Roman"/>
          <w:color w:val="000000"/>
          <w:sz w:val="28"/>
          <w:szCs w:val="28"/>
        </w:rPr>
        <w:br/>
        <w:t>Had no money for to go their bail, let my people go.</w:t>
      </w:r>
    </w:p>
    <w:p w:rsidR="00FB6F5A" w:rsidRDefault="00BE0C83">
      <w:pPr>
        <w:pStyle w:val="NormalWeb"/>
        <w:spacing w:line="240" w:lineRule="auto"/>
        <w:rPr>
          <w:sz w:val="28"/>
          <w:szCs w:val="28"/>
        </w:rPr>
      </w:pPr>
      <w:r>
        <w:rPr>
          <w:color w:val="000000"/>
          <w:sz w:val="28"/>
          <w:szCs w:val="28"/>
        </w:rPr>
        <w:t>Paul and Silas began to shout, let my people go.</w:t>
      </w:r>
      <w:r>
        <w:rPr>
          <w:color w:val="000000"/>
          <w:sz w:val="28"/>
          <w:szCs w:val="28"/>
        </w:rPr>
        <w:br/>
        <w:t>Jail doors open and they walked out, let my people go</w:t>
      </w:r>
    </w:p>
    <w:p w:rsidR="00FB6F5A" w:rsidRDefault="00BE0C83">
      <w:pPr>
        <w:pStyle w:val="NormalWeb"/>
        <w:spacing w:line="480" w:lineRule="auto"/>
        <w:rPr>
          <w:color w:val="000000"/>
          <w:sz w:val="28"/>
          <w:szCs w:val="28"/>
        </w:rPr>
      </w:pPr>
      <w:r>
        <w:rPr>
          <w:color w:val="000000"/>
          <w:sz w:val="28"/>
          <w:szCs w:val="28"/>
        </w:rPr>
        <w:t xml:space="preserve">"Singing brings out the soul," she said. </w:t>
      </w:r>
      <w:r>
        <w:rPr>
          <w:color w:val="000000"/>
          <w:sz w:val="28"/>
          <w:szCs w:val="28"/>
        </w:rPr>
        <w:t>...</w:t>
      </w:r>
      <w:r>
        <w:rPr>
          <w:color w:val="000000"/>
          <w:sz w:val="28"/>
          <w:szCs w:val="28"/>
        </w:rPr>
        <w:t>Mrs. Hamer did not sing alone. Sitting in their ce</w:t>
      </w:r>
      <w:r>
        <w:rPr>
          <w:color w:val="000000"/>
          <w:sz w:val="28"/>
          <w:szCs w:val="28"/>
        </w:rPr>
        <w:t>lls down the hall, June Johnson, Annelle Ponder, Euvester Simpson, and Lawrence Guyot joined her in song. Church broke out, empowering them to "stay on `the Gospel train' until it reaches the Kingdom.</w:t>
      </w:r>
      <w:r>
        <w:rPr>
          <w:color w:val="000000"/>
          <w:sz w:val="28"/>
          <w:szCs w:val="28"/>
        </w:rPr>
        <w:t xml:space="preserve"> </w:t>
      </w:r>
      <w:r>
        <w:rPr>
          <w:color w:val="000000"/>
          <w:sz w:val="27"/>
          <w:szCs w:val="27"/>
          <w:shd w:val="clear" w:color="auto" w:fill="FFFFFF"/>
        </w:rPr>
        <w:t> Their singing</w:t>
      </w:r>
      <w:r>
        <w:rPr>
          <w:color w:val="000000"/>
          <w:sz w:val="27"/>
          <w:szCs w:val="27"/>
          <w:shd w:val="clear" w:color="auto" w:fill="FFFFFF"/>
        </w:rPr>
        <w:t>,” Marsh writes,</w:t>
      </w:r>
      <w:r>
        <w:rPr>
          <w:color w:val="000000"/>
          <w:sz w:val="27"/>
          <w:szCs w:val="27"/>
          <w:shd w:val="clear" w:color="auto" w:fill="FFFFFF"/>
        </w:rPr>
        <w:t xml:space="preserve"> </w:t>
      </w:r>
      <w:r>
        <w:rPr>
          <w:color w:val="000000"/>
          <w:sz w:val="27"/>
          <w:szCs w:val="27"/>
          <w:shd w:val="clear" w:color="auto" w:fill="FFFFFF"/>
        </w:rPr>
        <w:t>“D</w:t>
      </w:r>
      <w:r>
        <w:rPr>
          <w:color w:val="000000"/>
          <w:sz w:val="27"/>
          <w:szCs w:val="27"/>
          <w:shd w:val="clear" w:color="auto" w:fill="FFFFFF"/>
        </w:rPr>
        <w:t xml:space="preserve">id not remove their </w:t>
      </w:r>
      <w:r>
        <w:rPr>
          <w:color w:val="000000"/>
          <w:sz w:val="27"/>
          <w:szCs w:val="27"/>
          <w:shd w:val="clear" w:color="auto" w:fill="FFFFFF"/>
        </w:rPr>
        <w:t>suffering or the particularities of their humiliation; rather, it embraced the suffering, named it, and emplotted it in a cosmic story of hope and deliverance.</w:t>
      </w:r>
      <w:r>
        <w:rPr>
          <w:color w:val="000000"/>
          <w:sz w:val="27"/>
          <w:szCs w:val="27"/>
          <w:shd w:val="clear" w:color="auto" w:fill="FFFFFF"/>
        </w:rPr>
        <w:t>”</w:t>
      </w:r>
      <w:r>
        <w:rPr>
          <w:rStyle w:val="FootnoteReference"/>
          <w:color w:val="000000"/>
          <w:sz w:val="27"/>
          <w:szCs w:val="27"/>
          <w:shd w:val="clear" w:color="auto" w:fill="FFFFFF"/>
        </w:rPr>
        <w:footnoteReference w:id="4"/>
      </w:r>
    </w:p>
    <w:p w:rsidR="00FB6F5A" w:rsidRDefault="00BE0C83">
      <w:pPr>
        <w:pStyle w:val="NormalWeb"/>
        <w:spacing w:line="480" w:lineRule="auto"/>
        <w:ind w:firstLine="720"/>
        <w:rPr>
          <w:color w:val="000000"/>
          <w:sz w:val="28"/>
          <w:szCs w:val="28"/>
        </w:rPr>
      </w:pPr>
      <w:r>
        <w:rPr>
          <w:color w:val="000000"/>
          <w:sz w:val="28"/>
          <w:szCs w:val="28"/>
        </w:rPr>
        <w:t>Fannie Lou Hamer’s experience in the Winona jail strengthened her resolve. She continued to or</w:t>
      </w:r>
      <w:r>
        <w:rPr>
          <w:color w:val="000000"/>
          <w:sz w:val="28"/>
          <w:szCs w:val="28"/>
        </w:rPr>
        <w:t>ganize for voter registration, speaking in the cotton fields and in churches at night where, as Marsh describes it,  “She “</w:t>
      </w:r>
      <w:r>
        <w:rPr>
          <w:color w:val="000000"/>
          <w:sz w:val="28"/>
          <w:szCs w:val="28"/>
        </w:rPr>
        <w:t>create</w:t>
      </w:r>
      <w:r>
        <w:rPr>
          <w:color w:val="000000"/>
          <w:sz w:val="28"/>
          <w:szCs w:val="28"/>
        </w:rPr>
        <w:t>[d]</w:t>
      </w:r>
      <w:r>
        <w:rPr>
          <w:color w:val="000000"/>
          <w:sz w:val="28"/>
          <w:szCs w:val="28"/>
        </w:rPr>
        <w:t xml:space="preserve"> a great reservoir of energy for all her brothers and sisters in the movement; experiences of sheer joy, as well as the dark</w:t>
      </w:r>
      <w:r>
        <w:rPr>
          <w:color w:val="000000"/>
          <w:sz w:val="28"/>
          <w:szCs w:val="28"/>
        </w:rPr>
        <w:t xml:space="preserve"> nights of the soul when glad emotions were spent, were sustained by the spiritual energy radiating outward.</w:t>
      </w:r>
      <w:r>
        <w:rPr>
          <w:color w:val="000000"/>
          <w:sz w:val="28"/>
          <w:szCs w:val="28"/>
        </w:rPr>
        <w:t>...</w:t>
      </w:r>
      <w:r>
        <w:rPr>
          <w:color w:val="000000"/>
          <w:sz w:val="27"/>
          <w:szCs w:val="27"/>
          <w:shd w:val="clear" w:color="auto" w:fill="FFFFFF"/>
        </w:rPr>
        <w:t>The meetings were not simply pep rallies for wearied foot soldiers--but a very powerful social ritual."</w:t>
      </w:r>
      <w:r>
        <w:rPr>
          <w:rStyle w:val="FootnoteReference"/>
          <w:color w:val="000000"/>
          <w:sz w:val="27"/>
          <w:szCs w:val="27"/>
          <w:shd w:val="clear" w:color="auto" w:fill="FFFFFF"/>
        </w:rPr>
        <w:footnoteReference w:id="5"/>
      </w:r>
    </w:p>
    <w:p w:rsidR="00FB6F5A" w:rsidRDefault="00BE0C83">
      <w:pPr>
        <w:spacing w:line="480" w:lineRule="auto"/>
        <w:ind w:firstLine="720"/>
        <w:rPr>
          <w:rFonts w:ascii="Times New Roman" w:hAnsi="Times New Roman"/>
          <w:sz w:val="28"/>
          <w:szCs w:val="28"/>
        </w:rPr>
      </w:pPr>
      <w:r>
        <w:rPr>
          <w:rFonts w:ascii="Times New Roman" w:hAnsi="Times New Roman"/>
          <w:color w:val="000000"/>
          <w:sz w:val="28"/>
          <w:szCs w:val="28"/>
        </w:rPr>
        <w:t xml:space="preserve">The kind of joy Fannie Lou Hamer </w:t>
      </w:r>
      <w:r>
        <w:rPr>
          <w:rFonts w:ascii="Times New Roman" w:hAnsi="Times New Roman"/>
          <w:color w:val="000000"/>
          <w:sz w:val="28"/>
          <w:szCs w:val="28"/>
        </w:rPr>
        <w:t xml:space="preserve">expressed in those meetings doesn’t deny the experiences of suffering.  It’s </w:t>
      </w:r>
      <w:proofErr w:type="gramStart"/>
      <w:r>
        <w:rPr>
          <w:rFonts w:ascii="Times New Roman" w:hAnsi="Times New Roman"/>
          <w:color w:val="000000"/>
          <w:sz w:val="28"/>
          <w:szCs w:val="28"/>
        </w:rPr>
        <w:t>the  joy</w:t>
      </w:r>
      <w:proofErr w:type="gramEnd"/>
      <w:r>
        <w:rPr>
          <w:rFonts w:ascii="Times New Roman" w:hAnsi="Times New Roman"/>
          <w:color w:val="000000"/>
          <w:sz w:val="28"/>
          <w:szCs w:val="28"/>
        </w:rPr>
        <w:t xml:space="preserve"> of a radical resistance, a refusal to relinquish one’s spirit to those who claim power over it and threaten it.</w:t>
      </w:r>
      <w:r>
        <w:rPr>
          <w:rFonts w:ascii="Times New Roman" w:hAnsi="Times New Roman"/>
          <w:sz w:val="28"/>
          <w:szCs w:val="28"/>
        </w:rPr>
        <w:t xml:space="preserve"> When Jesus appeared to his disciples, he bore the marks of</w:t>
      </w:r>
      <w:r>
        <w:rPr>
          <w:rFonts w:ascii="Times New Roman" w:hAnsi="Times New Roman"/>
          <w:sz w:val="28"/>
          <w:szCs w:val="28"/>
        </w:rPr>
        <w:t xml:space="preserve"> the crucifixion on his hands and feet; it’s how they recognized him. The marks of his suffering were not magically erased. He brought them back into life with him, the marks of solidarity with those who suffer.</w:t>
      </w:r>
    </w:p>
    <w:p w:rsidR="00FB6F5A" w:rsidRDefault="00BE0C83">
      <w:pPr>
        <w:pStyle w:val="NormalWeb"/>
        <w:spacing w:line="480" w:lineRule="auto"/>
        <w:ind w:firstLine="720"/>
        <w:rPr>
          <w:color w:val="000000"/>
          <w:sz w:val="28"/>
          <w:szCs w:val="28"/>
        </w:rPr>
      </w:pPr>
      <w:r>
        <w:rPr>
          <w:color w:val="000000"/>
          <w:sz w:val="28"/>
          <w:szCs w:val="28"/>
        </w:rPr>
        <w:t>Is it even responsible to talk about joy whe</w:t>
      </w:r>
      <w:r>
        <w:rPr>
          <w:color w:val="000000"/>
          <w:sz w:val="28"/>
          <w:szCs w:val="28"/>
        </w:rPr>
        <w:t xml:space="preserve">n there is so much suffering in the world? When every day, we are aware of numberless acts of violence around the world, of millions of refugees, of millions of prisoners, of people struggling just to survive, of our earth groaning under the weight of the </w:t>
      </w:r>
      <w:r>
        <w:rPr>
          <w:color w:val="000000"/>
          <w:sz w:val="28"/>
          <w:szCs w:val="28"/>
        </w:rPr>
        <w:t xml:space="preserve">demands being placed on it, of animals living lives of hell in factory farms and laboratories? Ask them: should we be concerned with joy? Yes, if our joy comes from a light that has been lit among us that nothing will stop, then one of the most subversive </w:t>
      </w:r>
      <w:r>
        <w:rPr>
          <w:color w:val="000000"/>
          <w:sz w:val="28"/>
          <w:szCs w:val="28"/>
        </w:rPr>
        <w:t>things we can do in the face of so much brokenness is to carry that light into the world because it is no mirage, it is not a ghost, we have seen the hands and feet of God with us, and this God is about overturning tyranny and prisons and hells and systems</w:t>
      </w:r>
      <w:r>
        <w:rPr>
          <w:color w:val="000000"/>
          <w:sz w:val="28"/>
          <w:szCs w:val="28"/>
        </w:rPr>
        <w:t xml:space="preserve"> of sorrow. </w:t>
      </w:r>
    </w:p>
    <w:p w:rsidR="00FB6F5A" w:rsidRDefault="00BE0C83">
      <w:pPr>
        <w:spacing w:line="480" w:lineRule="auto"/>
        <w:ind w:firstLine="720"/>
        <w:rPr>
          <w:rFonts w:ascii="Times New Roman" w:eastAsia="Tahoma" w:hAnsi="Times New Roman"/>
          <w:color w:val="000000"/>
          <w:sz w:val="28"/>
          <w:szCs w:val="28"/>
          <w:shd w:val="clear" w:color="auto" w:fill="FFFFFF"/>
        </w:rPr>
      </w:pPr>
      <w:r>
        <w:rPr>
          <w:rFonts w:ascii="Times New Roman" w:eastAsia="Tahoma" w:hAnsi="Times New Roman"/>
          <w:color w:val="000000"/>
          <w:sz w:val="28"/>
          <w:szCs w:val="28"/>
          <w:shd w:val="clear" w:color="auto" w:fill="FFFFFF"/>
        </w:rPr>
        <w:t xml:space="preserve">In the apostolic exhortation that Pope Francis released in 2013 called Joy of the Gospel, a lengthy document that says “no” to many things the world is facing, e.g., no to an economy of exclusion, no to an inequality which spawns violence, no </w:t>
      </w:r>
      <w:r>
        <w:rPr>
          <w:rFonts w:ascii="Times New Roman" w:eastAsia="Tahoma" w:hAnsi="Times New Roman"/>
          <w:color w:val="000000"/>
          <w:sz w:val="28"/>
          <w:szCs w:val="28"/>
          <w:shd w:val="clear" w:color="auto" w:fill="FFFFFF"/>
        </w:rPr>
        <w:t>to a financial system that rules rather than serves, he also says yes, to joy, over and over again. He writes: “</w:t>
      </w:r>
      <w:r>
        <w:rPr>
          <w:rFonts w:ascii="Times New Roman" w:eastAsia="Tahoma" w:hAnsi="Times New Roman"/>
          <w:color w:val="000000"/>
          <w:sz w:val="28"/>
          <w:szCs w:val="28"/>
          <w:shd w:val="clear" w:color="auto" w:fill="FFFFFF"/>
        </w:rPr>
        <w:t xml:space="preserve">Instead of seeming to impose new obligations, </w:t>
      </w:r>
      <w:r>
        <w:rPr>
          <w:rFonts w:ascii="Times New Roman" w:eastAsia="Tahoma" w:hAnsi="Times New Roman"/>
          <w:color w:val="000000"/>
          <w:sz w:val="28"/>
          <w:szCs w:val="28"/>
          <w:shd w:val="clear" w:color="auto" w:fill="FFFFFF"/>
        </w:rPr>
        <w:t xml:space="preserve">[Christians] </w:t>
      </w:r>
      <w:r>
        <w:rPr>
          <w:rFonts w:ascii="Times New Roman" w:eastAsia="Tahoma" w:hAnsi="Times New Roman"/>
          <w:color w:val="000000"/>
          <w:sz w:val="28"/>
          <w:szCs w:val="28"/>
          <w:shd w:val="clear" w:color="auto" w:fill="FFFFFF"/>
        </w:rPr>
        <w:t>should appear as people who wish to share their joy, who point to a horizon of beauty</w:t>
      </w:r>
      <w:r>
        <w:rPr>
          <w:rFonts w:ascii="Times New Roman" w:eastAsia="Tahoma" w:hAnsi="Times New Roman"/>
          <w:color w:val="000000"/>
          <w:sz w:val="28"/>
          <w:szCs w:val="28"/>
          <w:shd w:val="clear" w:color="auto" w:fill="FFFFFF"/>
        </w:rPr>
        <w:t xml:space="preserve"> and who invite others to a delicious banquet. It is not by proselytizing that the Church grows, but </w:t>
      </w:r>
      <w:r>
        <w:rPr>
          <w:rFonts w:ascii="Times New Roman" w:eastAsia="Tahoma" w:hAnsi="Times New Roman"/>
          <w:color w:val="000000"/>
          <w:sz w:val="28"/>
          <w:szCs w:val="28"/>
          <w:shd w:val="clear" w:color="auto" w:fill="FFFFFF"/>
        </w:rPr>
        <w:t>‘</w:t>
      </w:r>
      <w:r>
        <w:rPr>
          <w:rFonts w:ascii="Times New Roman" w:eastAsia="Tahoma" w:hAnsi="Times New Roman"/>
          <w:color w:val="000000"/>
          <w:sz w:val="28"/>
          <w:szCs w:val="28"/>
          <w:shd w:val="clear" w:color="auto" w:fill="FFFFFF"/>
        </w:rPr>
        <w:t>by attraction</w:t>
      </w:r>
      <w:r>
        <w:rPr>
          <w:rFonts w:ascii="Times New Roman" w:eastAsia="Tahoma" w:hAnsi="Times New Roman"/>
          <w:color w:val="000000"/>
          <w:sz w:val="28"/>
          <w:szCs w:val="28"/>
          <w:shd w:val="clear" w:color="auto" w:fill="FFFFFF"/>
        </w:rPr>
        <w:t xml:space="preserve">’.... </w:t>
      </w:r>
      <w:r>
        <w:rPr>
          <w:rFonts w:ascii="Times New Roman" w:eastAsia="Tahoma" w:hAnsi="Times New Roman"/>
          <w:color w:val="000000"/>
          <w:sz w:val="28"/>
          <w:szCs w:val="28"/>
          <w:shd w:val="clear" w:color="auto" w:fill="FFFFFF"/>
        </w:rPr>
        <w:t>For if we have received the love which restores meaning to our lives, how can we fail to share that love with others?</w:t>
      </w:r>
      <w:r>
        <w:rPr>
          <w:rFonts w:ascii="Times New Roman" w:eastAsia="Tahoma" w:hAnsi="Times New Roman"/>
          <w:color w:val="000000"/>
          <w:sz w:val="28"/>
          <w:szCs w:val="28"/>
          <w:shd w:val="clear" w:color="auto" w:fill="FFFFFF"/>
        </w:rPr>
        <w:t>”</w:t>
      </w:r>
      <w:r>
        <w:rPr>
          <w:rStyle w:val="FootnoteReference"/>
          <w:rFonts w:ascii="Times New Roman" w:eastAsia="Tahoma" w:hAnsi="Times New Roman"/>
          <w:color w:val="000000"/>
          <w:sz w:val="28"/>
          <w:szCs w:val="28"/>
          <w:shd w:val="clear" w:color="auto" w:fill="FFFFFF"/>
        </w:rPr>
        <w:footnoteReference w:id="6"/>
      </w:r>
    </w:p>
    <w:p w:rsidR="00FB6F5A" w:rsidRDefault="00BE0C83">
      <w:pPr>
        <w:pStyle w:val="NormalWeb"/>
        <w:spacing w:line="480" w:lineRule="auto"/>
        <w:ind w:firstLine="720"/>
        <w:rPr>
          <w:color w:val="000000"/>
          <w:sz w:val="28"/>
          <w:szCs w:val="28"/>
        </w:rPr>
      </w:pPr>
      <w:r>
        <w:rPr>
          <w:color w:val="000000"/>
          <w:sz w:val="28"/>
          <w:szCs w:val="28"/>
        </w:rPr>
        <w:t>We are witnesse</w:t>
      </w:r>
      <w:r>
        <w:rPr>
          <w:color w:val="000000"/>
          <w:sz w:val="28"/>
          <w:szCs w:val="28"/>
        </w:rPr>
        <w:t>s of these things. We may be unaccustomed to courage</w:t>
      </w:r>
      <w:proofErr w:type="gramStart"/>
      <w:r>
        <w:rPr>
          <w:color w:val="000000"/>
          <w:sz w:val="28"/>
          <w:szCs w:val="28"/>
        </w:rPr>
        <w:t>,  we</w:t>
      </w:r>
      <w:proofErr w:type="gramEnd"/>
      <w:r>
        <w:rPr>
          <w:color w:val="000000"/>
          <w:sz w:val="28"/>
          <w:szCs w:val="28"/>
        </w:rPr>
        <w:t xml:space="preserve"> may feel our weaknesses keenly, we may say, “Lord get away from me, for I’m not good enough!”  </w:t>
      </w:r>
      <w:proofErr w:type="gramStart"/>
      <w:r>
        <w:rPr>
          <w:color w:val="000000"/>
          <w:sz w:val="28"/>
          <w:szCs w:val="28"/>
        </w:rPr>
        <w:t>but</w:t>
      </w:r>
      <w:proofErr w:type="gramEnd"/>
      <w:r>
        <w:rPr>
          <w:color w:val="000000"/>
          <w:sz w:val="28"/>
          <w:szCs w:val="28"/>
        </w:rPr>
        <w:t xml:space="preserve"> Jesus is in the boat with us and it’s time to row out farther. </w:t>
      </w:r>
    </w:p>
    <w:p w:rsidR="00FB6F5A" w:rsidRDefault="00BE0C83">
      <w:pPr>
        <w:pStyle w:val="NormalWeb"/>
        <w:spacing w:line="480" w:lineRule="auto"/>
        <w:ind w:firstLine="720"/>
        <w:rPr>
          <w:color w:val="000000"/>
          <w:sz w:val="28"/>
          <w:szCs w:val="28"/>
        </w:rPr>
      </w:pPr>
      <w:r>
        <w:rPr>
          <w:color w:val="000000"/>
          <w:sz w:val="28"/>
          <w:szCs w:val="28"/>
        </w:rPr>
        <w:t xml:space="preserve">We may not be called to the center </w:t>
      </w:r>
      <w:r>
        <w:rPr>
          <w:color w:val="000000"/>
          <w:sz w:val="28"/>
          <w:szCs w:val="28"/>
        </w:rPr>
        <w:t xml:space="preserve">of a great historical movement, we may not have the kind of pendulum swing that Peter experienced, but we have been liberated into life; we have stories to tell, the marks of our wounds to show. We are witnesses of these things. </w:t>
      </w:r>
    </w:p>
    <w:p w:rsidR="00FB6F5A" w:rsidRDefault="00FB6F5A">
      <w:pPr>
        <w:spacing w:line="480" w:lineRule="auto"/>
        <w:rPr>
          <w:rStyle w:val="Emphasis"/>
          <w:rFonts w:ascii="Times New Roman" w:eastAsia="Georgia" w:hAnsi="Times New Roman"/>
          <w:i w:val="0"/>
          <w:iCs w:val="0"/>
          <w:color w:val="333333"/>
          <w:sz w:val="28"/>
          <w:szCs w:val="28"/>
          <w:shd w:val="clear" w:color="auto" w:fill="FFFFFF"/>
        </w:rPr>
      </w:pPr>
    </w:p>
    <w:p w:rsidR="00FB6F5A" w:rsidRDefault="00FB6F5A">
      <w:pPr>
        <w:spacing w:line="480" w:lineRule="auto"/>
        <w:ind w:firstLine="720"/>
        <w:rPr>
          <w:rFonts w:ascii="Times New Roman" w:eastAsia="SimSun" w:hAnsi="Times New Roman"/>
          <w:color w:val="000000"/>
          <w:sz w:val="28"/>
          <w:szCs w:val="28"/>
        </w:rPr>
      </w:pPr>
    </w:p>
    <w:p w:rsidR="00FB6F5A" w:rsidRDefault="00BE0C83">
      <w:pPr>
        <w:spacing w:line="480" w:lineRule="auto"/>
        <w:ind w:firstLine="720"/>
        <w:jc w:val="center"/>
        <w:rPr>
          <w:rFonts w:ascii="Times New Roman" w:eastAsia="SimSun" w:hAnsi="Times New Roman"/>
          <w:color w:val="000000"/>
          <w:sz w:val="28"/>
          <w:szCs w:val="28"/>
        </w:rPr>
      </w:pPr>
      <w:r>
        <w:rPr>
          <w:rFonts w:ascii="Times New Roman" w:eastAsia="SimSun" w:hAnsi="Times New Roman"/>
          <w:color w:val="000000"/>
          <w:sz w:val="28"/>
          <w:szCs w:val="28"/>
        </w:rPr>
        <w:t>Works Cited</w:t>
      </w:r>
    </w:p>
    <w:p w:rsidR="00FB6F5A" w:rsidRDefault="00BE0C83">
      <w:pPr>
        <w:spacing w:line="240" w:lineRule="auto"/>
        <w:ind w:firstLine="720"/>
        <w:rPr>
          <w:rFonts w:ascii="Times New Roman" w:eastAsia="Tahoma" w:hAnsi="Times New Roman"/>
          <w:color w:val="000000"/>
          <w:sz w:val="24"/>
          <w:szCs w:val="24"/>
          <w:shd w:val="clear" w:color="auto" w:fill="FFFFFF"/>
        </w:rPr>
      </w:pPr>
      <w:r>
        <w:rPr>
          <w:rFonts w:ascii="Times New Roman" w:eastAsia="Tahoma" w:hAnsi="Times New Roman"/>
          <w:color w:val="000000"/>
          <w:sz w:val="24"/>
          <w:szCs w:val="24"/>
          <w:shd w:val="clear" w:color="auto" w:fill="FFFFFF"/>
        </w:rPr>
        <w:t xml:space="preserve">Auerbach, </w:t>
      </w:r>
      <w:r>
        <w:rPr>
          <w:rFonts w:ascii="Times New Roman" w:eastAsia="Tahoma" w:hAnsi="Times New Roman"/>
          <w:color w:val="000000"/>
          <w:sz w:val="24"/>
          <w:szCs w:val="24"/>
          <w:shd w:val="clear" w:color="auto" w:fill="FFFFFF"/>
        </w:rPr>
        <w:t>Erich, and Edward W. Said. Mimesis: The Representation of Reality in Western Literature. 50th Anniversary ed. Princeton, N.J.: Princeton University Press, 2003.</w:t>
      </w:r>
    </w:p>
    <w:p w:rsidR="00FB6F5A" w:rsidRDefault="00BE0C83">
      <w:pPr>
        <w:spacing w:line="240" w:lineRule="auto"/>
        <w:ind w:firstLine="720"/>
        <w:rPr>
          <w:rFonts w:ascii="Times New Roman" w:eastAsia="Tahoma" w:hAnsi="Times New Roman"/>
          <w:color w:val="000000"/>
          <w:sz w:val="24"/>
          <w:szCs w:val="24"/>
          <w:shd w:val="clear" w:color="auto" w:fill="FFFFFF"/>
        </w:rPr>
      </w:pPr>
      <w:proofErr w:type="gramStart"/>
      <w:r>
        <w:rPr>
          <w:rFonts w:ascii="Times New Roman" w:eastAsia="Tahoma" w:hAnsi="Times New Roman"/>
          <w:color w:val="000000"/>
          <w:sz w:val="24"/>
          <w:szCs w:val="24"/>
          <w:shd w:val="clear" w:color="auto" w:fill="FFFFFF"/>
        </w:rPr>
        <w:t>Crossan, John Dominic, and N. T. Wright.</w:t>
      </w:r>
      <w:proofErr w:type="gramEnd"/>
      <w:r>
        <w:rPr>
          <w:rFonts w:ascii="Times New Roman" w:eastAsia="Tahoma" w:hAnsi="Times New Roman"/>
          <w:color w:val="000000"/>
          <w:sz w:val="24"/>
          <w:szCs w:val="24"/>
          <w:shd w:val="clear" w:color="auto" w:fill="FFFFFF"/>
        </w:rPr>
        <w:t xml:space="preserve"> The Resurrection of Jesus: John Dominic Crossan and N.</w:t>
      </w:r>
      <w:r>
        <w:rPr>
          <w:rFonts w:ascii="Times New Roman" w:eastAsia="Tahoma" w:hAnsi="Times New Roman"/>
          <w:color w:val="000000"/>
          <w:sz w:val="24"/>
          <w:szCs w:val="24"/>
          <w:shd w:val="clear" w:color="auto" w:fill="FFFFFF"/>
        </w:rPr>
        <w:t>T. Wright in Dialogue. Minneapolis: Fortress Press, 2006.</w:t>
      </w:r>
    </w:p>
    <w:p w:rsidR="00FB6F5A" w:rsidRDefault="00BE0C83">
      <w:pPr>
        <w:spacing w:line="240" w:lineRule="auto"/>
        <w:ind w:firstLine="720"/>
        <w:rPr>
          <w:rFonts w:ascii="SimSun" w:eastAsia="SimSun" w:hAnsi="SimSun" w:cs="SimSun"/>
          <w:sz w:val="24"/>
          <w:szCs w:val="24"/>
        </w:rPr>
      </w:pPr>
      <w:proofErr w:type="gramStart"/>
      <w:r>
        <w:rPr>
          <w:rFonts w:ascii="Times New Roman" w:eastAsia="Tahoma" w:hAnsi="Times New Roman"/>
          <w:color w:val="000000"/>
          <w:sz w:val="24"/>
          <w:szCs w:val="24"/>
          <w:shd w:val="clear" w:color="auto" w:fill="FFFFFF"/>
        </w:rPr>
        <w:t>JSU 1877 Jackson State University.</w:t>
      </w:r>
      <w:proofErr w:type="gramEnd"/>
      <w:r>
        <w:rPr>
          <w:rFonts w:ascii="Times New Roman" w:eastAsia="Tahoma" w:hAnsi="Times New Roman"/>
          <w:color w:val="000000"/>
          <w:sz w:val="24"/>
          <w:szCs w:val="24"/>
          <w:shd w:val="clear" w:color="auto" w:fill="FFFFFF"/>
        </w:rPr>
        <w:t xml:space="preserve"> “</w:t>
      </w:r>
      <w:r>
        <w:rPr>
          <w:rFonts w:ascii="Times New Roman" w:eastAsia="Tahoma" w:hAnsi="Times New Roman"/>
          <w:color w:val="000000"/>
          <w:sz w:val="24"/>
          <w:szCs w:val="24"/>
          <w:shd w:val="clear" w:color="auto" w:fill="FFFFFF"/>
        </w:rPr>
        <w:t>A Voice That Could Stir an Army: Fannie Lou Hamer and the Rhetoric of the Black Freedom Movement.</w:t>
      </w:r>
      <w:r>
        <w:rPr>
          <w:rFonts w:ascii="Times New Roman" w:eastAsia="Tahoma" w:hAnsi="Times New Roman"/>
          <w:color w:val="000000"/>
          <w:sz w:val="24"/>
          <w:szCs w:val="24"/>
          <w:shd w:val="clear" w:color="auto" w:fill="FFFFFF"/>
        </w:rPr>
        <w:t>”</w:t>
      </w:r>
      <w:r>
        <w:rPr>
          <w:rFonts w:ascii="Times New Roman" w:eastAsia="Tahoma" w:hAnsi="Times New Roman"/>
          <w:color w:val="000000"/>
          <w:sz w:val="24"/>
          <w:szCs w:val="24"/>
          <w:shd w:val="clear" w:color="auto" w:fill="FFFFFF"/>
        </w:rPr>
        <w:t xml:space="preserve"> </w:t>
      </w:r>
      <w:proofErr w:type="gramStart"/>
      <w:r>
        <w:rPr>
          <w:rFonts w:ascii="Times New Roman" w:eastAsia="Tahoma" w:hAnsi="Times New Roman"/>
          <w:color w:val="000000"/>
          <w:sz w:val="24"/>
          <w:szCs w:val="24"/>
          <w:shd w:val="clear" w:color="auto" w:fill="FFFFFF"/>
        </w:rPr>
        <w:t xml:space="preserve">Accessed April </w:t>
      </w:r>
      <w:r>
        <w:rPr>
          <w:rFonts w:ascii="Times New Roman" w:eastAsia="Tahoma" w:hAnsi="Times New Roman"/>
          <w:color w:val="000000"/>
          <w:sz w:val="24"/>
          <w:szCs w:val="24"/>
          <w:shd w:val="clear" w:color="auto" w:fill="FFFFFF"/>
        </w:rPr>
        <w:t>15</w:t>
      </w:r>
      <w:r>
        <w:rPr>
          <w:rFonts w:ascii="Times New Roman" w:eastAsia="Tahoma" w:hAnsi="Times New Roman"/>
          <w:color w:val="000000"/>
          <w:sz w:val="24"/>
          <w:szCs w:val="24"/>
          <w:shd w:val="clear" w:color="auto" w:fill="FFFFFF"/>
        </w:rPr>
        <w:t>, 2015.</w:t>
      </w:r>
      <w:proofErr w:type="gramEnd"/>
      <w:r>
        <w:rPr>
          <w:rFonts w:ascii="Times New Roman" w:eastAsia="Tahoma" w:hAnsi="Times New Roman"/>
          <w:color w:val="000000"/>
          <w:sz w:val="24"/>
          <w:szCs w:val="24"/>
          <w:shd w:val="clear" w:color="auto" w:fill="FFFFFF"/>
        </w:rPr>
        <w:t xml:space="preserve"> </w:t>
      </w:r>
      <w:hyperlink r:id="rId8" w:history="1">
        <w:r>
          <w:rPr>
            <w:rFonts w:ascii="Times New Roman" w:eastAsia="Tahoma" w:hAnsi="Times New Roman"/>
            <w:color w:val="000000"/>
            <w:sz w:val="24"/>
            <w:szCs w:val="24"/>
            <w:shd w:val="clear" w:color="auto" w:fill="FFFFFF"/>
          </w:rPr>
          <w:t>http://www.jsums.edu/hamerinstitute/resources/flhspeeches/.</w:t>
        </w:r>
      </w:hyperlink>
    </w:p>
    <w:p w:rsidR="00FB6F5A" w:rsidRDefault="00BE0C83">
      <w:pPr>
        <w:spacing w:line="240" w:lineRule="auto"/>
        <w:ind w:firstLine="720"/>
        <w:rPr>
          <w:rFonts w:ascii="SimSun" w:eastAsia="SimSun" w:hAnsi="SimSun" w:cs="SimSun"/>
          <w:sz w:val="24"/>
          <w:szCs w:val="24"/>
        </w:rPr>
      </w:pPr>
      <w:r>
        <w:rPr>
          <w:rFonts w:ascii="Times New Roman" w:eastAsia="Tahoma" w:hAnsi="Times New Roman"/>
          <w:color w:val="000000"/>
          <w:sz w:val="24"/>
          <w:szCs w:val="24"/>
          <w:shd w:val="clear" w:color="auto" w:fill="FFFFFF"/>
        </w:rPr>
        <w:t xml:space="preserve">Marsh, Charles. </w:t>
      </w:r>
      <w:r>
        <w:rPr>
          <w:rFonts w:ascii="Times New Roman" w:eastAsia="Tahoma" w:hAnsi="Times New Roman"/>
          <w:color w:val="000000"/>
          <w:sz w:val="24"/>
          <w:szCs w:val="24"/>
          <w:shd w:val="clear" w:color="auto" w:fill="FFFFFF"/>
        </w:rPr>
        <w:t xml:space="preserve">God’s Long Summer. </w:t>
      </w:r>
      <w:proofErr w:type="gramStart"/>
      <w:r>
        <w:rPr>
          <w:rFonts w:ascii="Times New Roman" w:eastAsia="Tahoma" w:hAnsi="Times New Roman"/>
          <w:color w:val="000000"/>
          <w:sz w:val="24"/>
          <w:szCs w:val="24"/>
          <w:shd w:val="clear" w:color="auto" w:fill="FFFFFF"/>
        </w:rPr>
        <w:t>Washington Post.</w:t>
      </w:r>
      <w:proofErr w:type="gramEnd"/>
      <w:r>
        <w:rPr>
          <w:rFonts w:ascii="Times New Roman" w:eastAsia="Tahoma" w:hAnsi="Times New Roman"/>
          <w:color w:val="000000"/>
          <w:sz w:val="24"/>
          <w:szCs w:val="24"/>
          <w:shd w:val="clear" w:color="auto" w:fill="FFFFFF"/>
        </w:rPr>
        <w:t xml:space="preserve"> </w:t>
      </w:r>
      <w:proofErr w:type="gramStart"/>
      <w:r>
        <w:rPr>
          <w:rFonts w:ascii="Times New Roman" w:eastAsia="Tahoma" w:hAnsi="Times New Roman"/>
          <w:color w:val="000000"/>
          <w:sz w:val="24"/>
          <w:szCs w:val="24"/>
          <w:shd w:val="clear" w:color="auto" w:fill="FFFFFF"/>
        </w:rPr>
        <w:t xml:space="preserve">Accessed April </w:t>
      </w:r>
      <w:r>
        <w:rPr>
          <w:rFonts w:ascii="Times New Roman" w:eastAsia="Tahoma" w:hAnsi="Times New Roman"/>
          <w:color w:val="000000"/>
          <w:sz w:val="24"/>
          <w:szCs w:val="24"/>
          <w:shd w:val="clear" w:color="auto" w:fill="FFFFFF"/>
        </w:rPr>
        <w:t>14</w:t>
      </w:r>
      <w:r>
        <w:rPr>
          <w:rFonts w:ascii="Times New Roman" w:eastAsia="Tahoma" w:hAnsi="Times New Roman"/>
          <w:color w:val="000000"/>
          <w:sz w:val="24"/>
          <w:szCs w:val="24"/>
          <w:shd w:val="clear" w:color="auto" w:fill="FFFFFF"/>
        </w:rPr>
        <w:t>, 2015.</w:t>
      </w:r>
      <w:proofErr w:type="gramEnd"/>
      <w:r>
        <w:rPr>
          <w:rFonts w:ascii="Times New Roman" w:eastAsia="Tahoma" w:hAnsi="Times New Roman"/>
          <w:color w:val="000000"/>
          <w:sz w:val="24"/>
          <w:szCs w:val="24"/>
          <w:shd w:val="clear" w:color="auto" w:fill="FFFFFF"/>
        </w:rPr>
        <w:t xml:space="preserve"> </w:t>
      </w:r>
      <w:hyperlink r:id="rId9" w:history="1">
        <w:r>
          <w:rPr>
            <w:rFonts w:ascii="Times New Roman" w:eastAsia="Tahoma" w:hAnsi="Times New Roman"/>
            <w:color w:val="000000"/>
            <w:sz w:val="24"/>
            <w:szCs w:val="24"/>
            <w:shd w:val="clear" w:color="auto" w:fill="FFFFFF"/>
          </w:rPr>
          <w:t>http://www.washingtonpost.com/wp-srv/style/longterm/books/chap1/godslongsummer.htm.</w:t>
        </w:r>
      </w:hyperlink>
    </w:p>
    <w:p w:rsidR="00FB6F5A" w:rsidRDefault="00BE0C83">
      <w:pPr>
        <w:spacing w:line="240" w:lineRule="auto"/>
        <w:ind w:firstLine="720"/>
        <w:rPr>
          <w:rFonts w:ascii="SimSun" w:eastAsia="SimSun" w:hAnsi="SimSun" w:cs="SimSun"/>
          <w:sz w:val="24"/>
          <w:szCs w:val="24"/>
        </w:rPr>
      </w:pPr>
      <w:r>
        <w:rPr>
          <w:rFonts w:ascii="Times New Roman" w:eastAsia="Tahoma" w:hAnsi="Times New Roman"/>
          <w:color w:val="000000"/>
          <w:sz w:val="24"/>
          <w:szCs w:val="24"/>
          <w:shd w:val="clear" w:color="auto" w:fill="FFFFFF"/>
        </w:rPr>
        <w:t xml:space="preserve">"Evangelii </w:t>
      </w:r>
      <w:proofErr w:type="gramStart"/>
      <w:r>
        <w:rPr>
          <w:rFonts w:ascii="Times New Roman" w:eastAsia="Tahoma" w:hAnsi="Times New Roman"/>
          <w:color w:val="000000"/>
          <w:sz w:val="24"/>
          <w:szCs w:val="24"/>
          <w:shd w:val="clear" w:color="auto" w:fill="FFFFFF"/>
        </w:rPr>
        <w:t>Gaudium :</w:t>
      </w:r>
      <w:proofErr w:type="gramEnd"/>
      <w:r>
        <w:rPr>
          <w:rFonts w:ascii="Times New Roman" w:eastAsia="Tahoma" w:hAnsi="Times New Roman"/>
          <w:color w:val="000000"/>
          <w:sz w:val="24"/>
          <w:szCs w:val="24"/>
          <w:shd w:val="clear" w:color="auto" w:fill="FFFFFF"/>
        </w:rPr>
        <w:t xml:space="preserve"> Apostolic Exhortation on the Proclamation of the Gospel in Toda</w:t>
      </w:r>
      <w:r>
        <w:rPr>
          <w:rFonts w:ascii="Times New Roman" w:eastAsia="Tahoma" w:hAnsi="Times New Roman"/>
          <w:color w:val="000000"/>
          <w:sz w:val="24"/>
          <w:szCs w:val="24"/>
          <w:shd w:val="clear" w:color="auto" w:fill="FFFFFF"/>
        </w:rPr>
        <w:t xml:space="preserve">y's World (24 November 2013)." Evangelii </w:t>
      </w:r>
      <w:proofErr w:type="gramStart"/>
      <w:r>
        <w:rPr>
          <w:rFonts w:ascii="Times New Roman" w:eastAsia="Tahoma" w:hAnsi="Times New Roman"/>
          <w:color w:val="000000"/>
          <w:sz w:val="24"/>
          <w:szCs w:val="24"/>
          <w:shd w:val="clear" w:color="auto" w:fill="FFFFFF"/>
        </w:rPr>
        <w:t>Gaudium :</w:t>
      </w:r>
      <w:proofErr w:type="gramEnd"/>
      <w:r>
        <w:rPr>
          <w:rFonts w:ascii="Times New Roman" w:eastAsia="Tahoma" w:hAnsi="Times New Roman"/>
          <w:color w:val="000000"/>
          <w:sz w:val="24"/>
          <w:szCs w:val="24"/>
          <w:shd w:val="clear" w:color="auto" w:fill="FFFFFF"/>
        </w:rPr>
        <w:t xml:space="preserve"> Apostolic Exhortation on the Proclamation of the Gospel in Today's World (24 November 2013). </w:t>
      </w:r>
      <w:proofErr w:type="gramStart"/>
      <w:r>
        <w:rPr>
          <w:rFonts w:ascii="Times New Roman" w:eastAsia="Tahoma" w:hAnsi="Times New Roman"/>
          <w:color w:val="000000"/>
          <w:sz w:val="24"/>
          <w:szCs w:val="24"/>
          <w:shd w:val="clear" w:color="auto" w:fill="FFFFFF"/>
        </w:rPr>
        <w:t xml:space="preserve">Accessed April </w:t>
      </w:r>
      <w:r>
        <w:rPr>
          <w:rFonts w:ascii="Times New Roman" w:eastAsia="Tahoma" w:hAnsi="Times New Roman"/>
          <w:color w:val="000000"/>
          <w:sz w:val="24"/>
          <w:szCs w:val="24"/>
          <w:shd w:val="clear" w:color="auto" w:fill="FFFFFF"/>
        </w:rPr>
        <w:t>17</w:t>
      </w:r>
      <w:r>
        <w:rPr>
          <w:rFonts w:ascii="Times New Roman" w:eastAsia="Tahoma" w:hAnsi="Times New Roman"/>
          <w:color w:val="000000"/>
          <w:sz w:val="24"/>
          <w:szCs w:val="24"/>
          <w:shd w:val="clear" w:color="auto" w:fill="FFFFFF"/>
        </w:rPr>
        <w:t>, 2015.</w:t>
      </w:r>
      <w:proofErr w:type="gramEnd"/>
      <w:r>
        <w:rPr>
          <w:rFonts w:ascii="Times New Roman" w:eastAsia="Tahoma" w:hAnsi="Times New Roman"/>
          <w:color w:val="000000"/>
          <w:sz w:val="24"/>
          <w:szCs w:val="24"/>
          <w:shd w:val="clear" w:color="auto" w:fill="FFFFFF"/>
        </w:rPr>
        <w:t xml:space="preserve"> http://w2.vatican.va/content/francesco/en/apost_exhortations/documents/papa-francesco_e</w:t>
      </w:r>
      <w:r>
        <w:rPr>
          <w:rFonts w:ascii="Times New Roman" w:eastAsia="Tahoma" w:hAnsi="Times New Roman"/>
          <w:color w:val="000000"/>
          <w:sz w:val="24"/>
          <w:szCs w:val="24"/>
          <w:shd w:val="clear" w:color="auto" w:fill="FFFFFF"/>
        </w:rPr>
        <w:t>sortazione-ap_20131124_evangelii-gaudium.html.</w:t>
      </w:r>
    </w:p>
    <w:p w:rsidR="00FB6F5A" w:rsidRDefault="00FB6F5A">
      <w:pPr>
        <w:spacing w:line="480" w:lineRule="auto"/>
        <w:rPr>
          <w:rFonts w:ascii="SimSun" w:eastAsia="SimSun" w:hAnsi="SimSun" w:cs="SimSun"/>
          <w:sz w:val="24"/>
          <w:szCs w:val="24"/>
        </w:rPr>
      </w:pPr>
    </w:p>
    <w:p w:rsidR="00FB6F5A" w:rsidRDefault="00FB6F5A">
      <w:pPr>
        <w:spacing w:line="480" w:lineRule="auto"/>
        <w:rPr>
          <w:rFonts w:ascii="SimSun" w:eastAsia="SimSun" w:hAnsi="SimSun" w:cs="SimSun"/>
          <w:sz w:val="24"/>
          <w:szCs w:val="24"/>
        </w:rPr>
      </w:pPr>
    </w:p>
    <w:sectPr w:rsidR="00FB6F5A" w:rsidSect="00FB6F5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C83" w:rsidRDefault="00BE0C83" w:rsidP="00FB6F5A">
      <w:pPr>
        <w:spacing w:after="0" w:line="240" w:lineRule="auto"/>
      </w:pPr>
      <w:r>
        <w:separator/>
      </w:r>
    </w:p>
  </w:endnote>
  <w:endnote w:type="continuationSeparator" w:id="0">
    <w:p w:rsidR="00BE0C83" w:rsidRDefault="00BE0C83" w:rsidP="00FB6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F5A" w:rsidRDefault="00FB6F5A">
    <w:pPr>
      <w:pStyle w:val="Footer"/>
    </w:pPr>
    <w:r>
      <w:pict>
        <v:shapetype id="_x0000_t202" coordsize="21600,21600" o:spt="202" path="m,l,21600r21600,l21600,xe">
          <v:stroke joinstyle="miter"/>
          <v:path gradientshapeok="t" o:connecttype="rect"/>
        </v:shapetype>
        <v:shape id="Text Box 1" o:spid="_x0000_s2049" type="#_x0000_t202" style="position:absolute;margin-left:0;margin-top:0;width:2in;height:2in;z-index:251658240;mso-wrap-style:none;mso-position-horizontal:center;mso-position-horizontal-relative:margin" o:preferrelative="t" filled="f" stroked="f">
          <v:textbox style="mso-fit-shape-to-text:t" inset="0,0,0,0">
            <w:txbxContent>
              <w:p w:rsidR="00FB6F5A" w:rsidRDefault="00FB6F5A">
                <w:pPr>
                  <w:snapToGrid w:val="0"/>
                  <w:rPr>
                    <w:sz w:val="18"/>
                  </w:rPr>
                </w:pPr>
                <w:r>
                  <w:rPr>
                    <w:sz w:val="18"/>
                  </w:rPr>
                  <w:fldChar w:fldCharType="begin"/>
                </w:r>
                <w:r w:rsidR="00BE0C83">
                  <w:rPr>
                    <w:sz w:val="18"/>
                  </w:rPr>
                  <w:instrText xml:space="preserve"> PAGE  \* MERGEFORMAT </w:instrText>
                </w:r>
                <w:r>
                  <w:rPr>
                    <w:sz w:val="18"/>
                  </w:rPr>
                  <w:fldChar w:fldCharType="separate"/>
                </w:r>
                <w:r w:rsidR="00BE0C83">
                  <w:rPr>
                    <w:sz w:val="18"/>
                  </w:rPr>
                  <w:t>1</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C83" w:rsidRDefault="00BE0C83" w:rsidP="00FB6F5A">
      <w:pPr>
        <w:spacing w:after="0" w:line="240" w:lineRule="auto"/>
      </w:pPr>
      <w:r>
        <w:separator/>
      </w:r>
    </w:p>
  </w:footnote>
  <w:footnote w:type="continuationSeparator" w:id="0">
    <w:p w:rsidR="00BE0C83" w:rsidRDefault="00BE0C83" w:rsidP="00FB6F5A">
      <w:pPr>
        <w:spacing w:after="0" w:line="240" w:lineRule="auto"/>
      </w:pPr>
      <w:r>
        <w:continuationSeparator/>
      </w:r>
    </w:p>
  </w:footnote>
  <w:footnote w:id="1">
    <w:p w:rsidR="00FB6F5A" w:rsidRDefault="00BE0C83">
      <w:pPr>
        <w:pStyle w:val="FootnoteText"/>
        <w:rPr>
          <w:rFonts w:ascii="Times New Roman" w:hAnsi="Times New Roman"/>
          <w:sz w:val="28"/>
          <w:szCs w:val="28"/>
        </w:rPr>
      </w:pPr>
      <w:r>
        <w:rPr>
          <w:rStyle w:val="FootnoteReference"/>
        </w:rPr>
        <w:footnoteRef/>
      </w:r>
      <w:r>
        <w:t xml:space="preserve"> </w:t>
      </w:r>
      <w:r>
        <w:rPr>
          <w:rFonts w:ascii="SimSun" w:eastAsia="SimSun" w:hAnsi="SimSun" w:cs="SimSun"/>
          <w:sz w:val="20"/>
          <w:szCs w:val="20"/>
        </w:rPr>
        <w:t>J</w:t>
      </w:r>
      <w:r>
        <w:rPr>
          <w:rFonts w:ascii="Times New Roman" w:hAnsi="Times New Roman"/>
          <w:sz w:val="20"/>
          <w:szCs w:val="20"/>
        </w:rPr>
        <w:t xml:space="preserve">ohn Dominic </w:t>
      </w:r>
      <w:proofErr w:type="gramStart"/>
      <w:r>
        <w:rPr>
          <w:rFonts w:ascii="Times New Roman" w:hAnsi="Times New Roman"/>
          <w:sz w:val="20"/>
          <w:szCs w:val="20"/>
        </w:rPr>
        <w:t>Crossan,</w:t>
      </w:r>
      <w:proofErr w:type="gramEnd"/>
      <w:r>
        <w:rPr>
          <w:rFonts w:ascii="Times New Roman" w:hAnsi="Times New Roman"/>
          <w:sz w:val="20"/>
          <w:szCs w:val="20"/>
        </w:rPr>
        <w:t xml:space="preserve"> and N. T. Wright. </w:t>
      </w:r>
      <w:r>
        <w:rPr>
          <w:rFonts w:ascii="Times New Roman" w:hAnsi="Times New Roman"/>
          <w:i/>
          <w:iCs/>
          <w:sz w:val="20"/>
          <w:szCs w:val="20"/>
        </w:rPr>
        <w:t xml:space="preserve">The Resurrection of Jesus: John </w:t>
      </w:r>
      <w:r>
        <w:rPr>
          <w:rFonts w:ascii="Times New Roman" w:hAnsi="Times New Roman"/>
          <w:i/>
          <w:iCs/>
          <w:sz w:val="20"/>
          <w:szCs w:val="20"/>
        </w:rPr>
        <w:t>Dominic Crossan and N.T. Wright in Dialogue</w:t>
      </w:r>
      <w:r>
        <w:rPr>
          <w:rFonts w:ascii="Times New Roman" w:hAnsi="Times New Roman"/>
          <w:sz w:val="20"/>
          <w:szCs w:val="20"/>
        </w:rPr>
        <w:t xml:space="preserve">. </w:t>
      </w:r>
      <w:proofErr w:type="gramStart"/>
      <w:r>
        <w:rPr>
          <w:rFonts w:ascii="Times New Roman" w:hAnsi="Times New Roman"/>
          <w:sz w:val="20"/>
          <w:szCs w:val="20"/>
        </w:rPr>
        <w:t>(Minneapolis: Fortress Press, 2006), 22.</w:t>
      </w:r>
      <w:proofErr w:type="gramEnd"/>
    </w:p>
  </w:footnote>
  <w:footnote w:id="2">
    <w:p w:rsidR="00FB6F5A" w:rsidRDefault="00BE0C83">
      <w:pPr>
        <w:pStyle w:val="FootnoteText"/>
      </w:pPr>
      <w:r>
        <w:rPr>
          <w:rStyle w:val="FootnoteReference"/>
        </w:rPr>
        <w:footnoteRef/>
      </w:r>
      <w:r>
        <w:t xml:space="preserve"> </w:t>
      </w:r>
      <w:r>
        <w:rPr>
          <w:rFonts w:ascii="Times New Roman" w:hAnsi="Times New Roman"/>
          <w:sz w:val="20"/>
          <w:szCs w:val="20"/>
        </w:rPr>
        <w:t>Erich</w:t>
      </w:r>
      <w:proofErr w:type="gramStart"/>
      <w:r>
        <w:rPr>
          <w:rFonts w:ascii="Times New Roman" w:hAnsi="Times New Roman"/>
          <w:sz w:val="20"/>
          <w:szCs w:val="20"/>
        </w:rPr>
        <w:t>,Auerbach</w:t>
      </w:r>
      <w:proofErr w:type="gramEnd"/>
      <w:r>
        <w:rPr>
          <w:rFonts w:ascii="Times New Roman" w:hAnsi="Times New Roman"/>
          <w:sz w:val="20"/>
          <w:szCs w:val="20"/>
        </w:rPr>
        <w:t xml:space="preserve"> and Edward W. Said. </w:t>
      </w:r>
      <w:r>
        <w:rPr>
          <w:rFonts w:ascii="Times New Roman" w:hAnsi="Times New Roman"/>
          <w:i/>
          <w:iCs/>
          <w:sz w:val="20"/>
          <w:szCs w:val="20"/>
        </w:rPr>
        <w:t xml:space="preserve">Mimesis: The Representation of Reality in Western Literature. </w:t>
      </w:r>
      <w:r>
        <w:rPr>
          <w:rFonts w:ascii="Times New Roman" w:hAnsi="Times New Roman"/>
          <w:sz w:val="20"/>
          <w:szCs w:val="20"/>
        </w:rPr>
        <w:t xml:space="preserve">50th Anniversary ed. (Princeton, N.J.: Princeton University Press, </w:t>
      </w:r>
      <w:r>
        <w:rPr>
          <w:rFonts w:ascii="Times New Roman" w:hAnsi="Times New Roman"/>
          <w:sz w:val="20"/>
          <w:szCs w:val="20"/>
        </w:rPr>
        <w:t>2003), 42-43.</w:t>
      </w:r>
    </w:p>
  </w:footnote>
  <w:footnote w:id="3">
    <w:p w:rsidR="00FB6F5A" w:rsidRDefault="00BE0C83">
      <w:pPr>
        <w:pStyle w:val="FootnoteText"/>
        <w:rPr>
          <w:rFonts w:ascii="Times New Roman" w:hAnsi="Times New Roman"/>
          <w:sz w:val="20"/>
          <w:szCs w:val="20"/>
        </w:rPr>
      </w:pPr>
      <w:r>
        <w:rPr>
          <w:rStyle w:val="FootnoteReference"/>
        </w:rPr>
        <w:footnoteRef/>
      </w:r>
      <w:r>
        <w:t xml:space="preserve"> </w:t>
      </w:r>
      <w:proofErr w:type="gramStart"/>
      <w:r>
        <w:rPr>
          <w:rFonts w:ascii="Times New Roman" w:hAnsi="Times New Roman"/>
          <w:sz w:val="20"/>
          <w:szCs w:val="20"/>
        </w:rPr>
        <w:t>JSU 1877 Jackson State University.</w:t>
      </w:r>
      <w:proofErr w:type="gramEnd"/>
      <w:r>
        <w:rPr>
          <w:rFonts w:ascii="Times New Roman" w:hAnsi="Times New Roman"/>
          <w:sz w:val="20"/>
          <w:szCs w:val="20"/>
        </w:rPr>
        <w:t xml:space="preserve"> </w:t>
      </w:r>
      <w:r>
        <w:rPr>
          <w:rFonts w:ascii="Times New Roman" w:hAnsi="Times New Roman"/>
          <w:sz w:val="20"/>
          <w:szCs w:val="20"/>
        </w:rPr>
        <w:t>“</w:t>
      </w:r>
      <w:r>
        <w:rPr>
          <w:rFonts w:ascii="Times New Roman" w:hAnsi="Times New Roman"/>
          <w:sz w:val="20"/>
          <w:szCs w:val="20"/>
        </w:rPr>
        <w:t>A Voice That Could Stir an Army: Fannie Lou Hamer and the Rhetoric of the Black Freedom Movement.</w:t>
      </w:r>
      <w:r>
        <w:rPr>
          <w:rFonts w:ascii="Times New Roman" w:hAnsi="Times New Roman"/>
          <w:sz w:val="20"/>
          <w:szCs w:val="20"/>
        </w:rPr>
        <w:t>”</w:t>
      </w:r>
      <w:r>
        <w:rPr>
          <w:rFonts w:ascii="Times New Roman" w:hAnsi="Times New Roman"/>
          <w:sz w:val="20"/>
          <w:szCs w:val="20"/>
        </w:rPr>
        <w:t xml:space="preserve"> </w:t>
      </w:r>
      <w:proofErr w:type="gramStart"/>
      <w:r>
        <w:rPr>
          <w:rFonts w:ascii="Times New Roman" w:hAnsi="Times New Roman"/>
          <w:sz w:val="20"/>
          <w:szCs w:val="20"/>
        </w:rPr>
        <w:t>Accessed April 15, 2015.</w:t>
      </w:r>
      <w:proofErr w:type="gramEnd"/>
      <w:r>
        <w:rPr>
          <w:rFonts w:ascii="Times New Roman" w:hAnsi="Times New Roman"/>
          <w:sz w:val="20"/>
          <w:szCs w:val="20"/>
        </w:rPr>
        <w:t xml:space="preserve"> http://www.jsums.edu/hamerinstitute/resources/flhspeeches/.</w:t>
      </w:r>
    </w:p>
  </w:footnote>
  <w:footnote w:id="4">
    <w:p w:rsidR="00FB6F5A" w:rsidRDefault="00BE0C83">
      <w:pPr>
        <w:pStyle w:val="FootnoteText"/>
        <w:rPr>
          <w:rFonts w:ascii="Times New Roman" w:hAnsi="Times New Roman"/>
          <w:sz w:val="20"/>
          <w:szCs w:val="20"/>
        </w:rPr>
      </w:pPr>
      <w:r>
        <w:rPr>
          <w:rStyle w:val="FootnoteReference"/>
        </w:rPr>
        <w:footnoteRef/>
      </w:r>
      <w:r>
        <w:t xml:space="preserve"> </w:t>
      </w:r>
      <w:r>
        <w:rPr>
          <w:rFonts w:ascii="Times New Roman" w:hAnsi="Times New Roman"/>
          <w:sz w:val="20"/>
          <w:szCs w:val="20"/>
        </w:rPr>
        <w:t xml:space="preserve">Marsh, Charles. </w:t>
      </w:r>
      <w:r>
        <w:rPr>
          <w:rFonts w:ascii="Times New Roman" w:hAnsi="Times New Roman"/>
          <w:sz w:val="20"/>
          <w:szCs w:val="20"/>
        </w:rPr>
        <w:t>“G</w:t>
      </w:r>
      <w:r>
        <w:rPr>
          <w:rFonts w:ascii="Times New Roman" w:hAnsi="Times New Roman"/>
          <w:sz w:val="20"/>
          <w:szCs w:val="20"/>
        </w:rPr>
        <w:t xml:space="preserve">od’s Long Summer.” </w:t>
      </w:r>
      <w:proofErr w:type="gramStart"/>
      <w:r>
        <w:rPr>
          <w:rFonts w:ascii="Times New Roman" w:hAnsi="Times New Roman"/>
          <w:sz w:val="20"/>
          <w:szCs w:val="20"/>
        </w:rPr>
        <w:t>Washington Post.</w:t>
      </w:r>
      <w:proofErr w:type="gramEnd"/>
      <w:r>
        <w:rPr>
          <w:rFonts w:ascii="Times New Roman" w:hAnsi="Times New Roman"/>
          <w:sz w:val="20"/>
          <w:szCs w:val="20"/>
        </w:rPr>
        <w:t xml:space="preserve"> </w:t>
      </w:r>
      <w:proofErr w:type="gramStart"/>
      <w:r>
        <w:rPr>
          <w:rFonts w:ascii="Times New Roman" w:hAnsi="Times New Roman"/>
          <w:sz w:val="20"/>
          <w:szCs w:val="20"/>
        </w:rPr>
        <w:t>Accessed April 14, 2015.</w:t>
      </w:r>
      <w:proofErr w:type="gramEnd"/>
      <w:r>
        <w:rPr>
          <w:rFonts w:ascii="Times New Roman" w:hAnsi="Times New Roman"/>
          <w:sz w:val="20"/>
          <w:szCs w:val="20"/>
        </w:rPr>
        <w:t xml:space="preserve"> http://www.washingtonpost.com/wp-srv/style/longterm/books/chap1/godslongsummer.htm.</w:t>
      </w:r>
    </w:p>
  </w:footnote>
  <w:footnote w:id="5">
    <w:p w:rsidR="00FB6F5A" w:rsidRDefault="00BE0C83">
      <w:pPr>
        <w:pStyle w:val="FootnoteText"/>
        <w:rPr>
          <w:rFonts w:ascii="Times New Roman" w:hAnsi="Times New Roman"/>
          <w:sz w:val="20"/>
          <w:szCs w:val="20"/>
        </w:rPr>
      </w:pPr>
      <w:r>
        <w:rPr>
          <w:rStyle w:val="FootnoteReference"/>
        </w:rPr>
        <w:footnoteRef/>
      </w:r>
      <w:r>
        <w:t xml:space="preserve"> </w:t>
      </w:r>
      <w:r>
        <w:rPr>
          <w:rFonts w:ascii="Times New Roman" w:hAnsi="Times New Roman"/>
          <w:sz w:val="20"/>
          <w:szCs w:val="20"/>
        </w:rPr>
        <w:t>Ibid</w:t>
      </w:r>
      <w:r>
        <w:rPr>
          <w:rFonts w:ascii="Times New Roman" w:hAnsi="Times New Roman"/>
          <w:sz w:val="20"/>
          <w:szCs w:val="20"/>
        </w:rPr>
        <w:t>.</w:t>
      </w:r>
    </w:p>
  </w:footnote>
  <w:footnote w:id="6">
    <w:p w:rsidR="00FB6F5A" w:rsidRDefault="00BE0C83">
      <w:pPr>
        <w:pStyle w:val="FootnoteText"/>
        <w:rPr>
          <w:rFonts w:ascii="Times New Roman" w:hAnsi="Times New Roman"/>
          <w:sz w:val="20"/>
          <w:szCs w:val="20"/>
        </w:rPr>
      </w:pPr>
      <w:r>
        <w:rPr>
          <w:rStyle w:val="FootnoteReference"/>
        </w:rPr>
        <w:footnoteRef/>
      </w:r>
      <w:r>
        <w:t xml:space="preserve"> </w:t>
      </w:r>
      <w:r>
        <w:rPr>
          <w:rFonts w:ascii="Times New Roman" w:hAnsi="Times New Roman"/>
          <w:sz w:val="20"/>
          <w:szCs w:val="20"/>
        </w:rPr>
        <w:t xml:space="preserve">"Evangelii </w:t>
      </w:r>
      <w:proofErr w:type="gramStart"/>
      <w:r>
        <w:rPr>
          <w:rFonts w:ascii="Times New Roman" w:hAnsi="Times New Roman"/>
          <w:sz w:val="20"/>
          <w:szCs w:val="20"/>
        </w:rPr>
        <w:t>Gaudium :</w:t>
      </w:r>
      <w:proofErr w:type="gramEnd"/>
      <w:r>
        <w:rPr>
          <w:rFonts w:ascii="Times New Roman" w:hAnsi="Times New Roman"/>
          <w:sz w:val="20"/>
          <w:szCs w:val="20"/>
        </w:rPr>
        <w:t xml:space="preserve"> Apostolic Exhortation on the Proclamation of the Gospel in Today's World (24 Nov</w:t>
      </w:r>
      <w:r>
        <w:rPr>
          <w:rFonts w:ascii="Times New Roman" w:hAnsi="Times New Roman"/>
          <w:sz w:val="20"/>
          <w:szCs w:val="20"/>
        </w:rPr>
        <w:t xml:space="preserve">ember 2013)." Evangelii </w:t>
      </w:r>
      <w:proofErr w:type="gramStart"/>
      <w:r>
        <w:rPr>
          <w:rFonts w:ascii="Times New Roman" w:hAnsi="Times New Roman"/>
          <w:sz w:val="20"/>
          <w:szCs w:val="20"/>
        </w:rPr>
        <w:t>Gaudium :</w:t>
      </w:r>
      <w:proofErr w:type="gramEnd"/>
      <w:r>
        <w:rPr>
          <w:rFonts w:ascii="Times New Roman" w:hAnsi="Times New Roman"/>
          <w:sz w:val="20"/>
          <w:szCs w:val="20"/>
        </w:rPr>
        <w:t xml:space="preserve"> Apostolic Exhortation on the Proclamation of the Gospel in Today's World (24 November 2013). </w:t>
      </w:r>
      <w:proofErr w:type="gramStart"/>
      <w:r>
        <w:rPr>
          <w:rFonts w:ascii="Times New Roman" w:hAnsi="Times New Roman"/>
          <w:sz w:val="20"/>
          <w:szCs w:val="20"/>
        </w:rPr>
        <w:t>Accessed April 17, 2015.</w:t>
      </w:r>
      <w:proofErr w:type="gramEnd"/>
      <w:r>
        <w:rPr>
          <w:rFonts w:ascii="Times New Roman" w:hAnsi="Times New Roman"/>
          <w:sz w:val="20"/>
          <w:szCs w:val="20"/>
        </w:rPr>
        <w:t xml:space="preserve"> http://w2.vatican.va/content/francesco/en/apost_exhortations/documents/papa-francesco_esortazione-ap_201</w:t>
      </w:r>
      <w:r>
        <w:rPr>
          <w:rFonts w:ascii="Times New Roman" w:hAnsi="Times New Roman"/>
          <w:sz w:val="20"/>
          <w:szCs w:val="20"/>
        </w:rPr>
        <w:t>31124_evangelii-gaudium.html.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F5A" w:rsidRDefault="00FB6F5A">
    <w:pPr>
      <w:pStyle w:val="Header"/>
    </w:pPr>
    <w:r>
      <w:pict>
        <v:shapetype id="_x0000_t202" coordsize="21600,21600" o:spt="202" path="m,l,21600r21600,l21600,xe">
          <v:stroke joinstyle="miter"/>
          <v:path gradientshapeok="t" o:connecttype="rect"/>
        </v:shapetype>
        <v:shape id="Text Box 2" o:spid="_x0000_s2050" type="#_x0000_t202" style="position:absolute;margin-left:0;margin-top:0;width:2in;height:2in;z-index:251659264;mso-wrap-style:none;mso-position-horizontal:center;mso-position-horizontal-relative:margin" o:preferrelative="t" filled="f" stroked="f">
          <v:textbox style="mso-fit-shape-to-text:t" inset="0,0,0,0">
            <w:txbxContent>
              <w:p w:rsidR="00FB6F5A" w:rsidRDefault="00FB6F5A">
                <w:pPr>
                  <w:snapToGrid w:val="0"/>
                  <w:rPr>
                    <w:sz w:val="18"/>
                  </w:rPr>
                </w:pPr>
                <w:r>
                  <w:rPr>
                    <w:sz w:val="18"/>
                  </w:rPr>
                  <w:fldChar w:fldCharType="begin"/>
                </w:r>
                <w:r w:rsidR="00BE0C83">
                  <w:rPr>
                    <w:sz w:val="18"/>
                  </w:rPr>
                  <w:instrText xml:space="preserve"> PAGE  \* MERGEFORMAT </w:instrText>
                </w:r>
                <w:r>
                  <w:rPr>
                    <w:sz w:val="18"/>
                  </w:rPr>
                  <w:fldChar w:fldCharType="separate"/>
                </w:r>
                <w:r w:rsidR="00BE0C83">
                  <w:rPr>
                    <w:sz w:val="18"/>
                  </w:rPr>
                  <w:t>1</w:t>
                </w:r>
                <w:r>
                  <w:rPr>
                    <w:sz w:val="18"/>
                  </w:rPr>
                  <w:fldChar w:fldCharType="end"/>
                </w:r>
              </w:p>
            </w:txbxContent>
          </v:textbox>
          <w10:wrap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720"/>
  <w:drawingGridHorizontalSpacing w:val="0"/>
  <w:noPunctuationKerning/>
  <w:characterSpacingControl w:val="doNotCompress"/>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doNotLeaveBackslashAlone/>
    <w:ulTrailSpace/>
    <w:useFELayout/>
  </w:compat>
  <w:rsids>
    <w:rsidRoot w:val="00FB6F5A"/>
    <w:rsid w:val="00507267"/>
    <w:rsid w:val="00BE0C83"/>
    <w:rsid w:val="00FB6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A"/>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unhideWhenUsed/>
    <w:rsid w:val="00FB6F5A"/>
    <w:pPr>
      <w:tabs>
        <w:tab w:val="center" w:pos="4680"/>
        <w:tab w:val="right" w:pos="9360"/>
      </w:tabs>
      <w:spacing w:after="0" w:line="240" w:lineRule="auto"/>
    </w:pPr>
  </w:style>
  <w:style w:type="paragraph" w:styleId="FootnoteText">
    <w:name w:val="footnote text"/>
    <w:basedOn w:val="Normal"/>
    <w:semiHidden/>
    <w:unhideWhenUsed/>
    <w:rsid w:val="00FB6F5A"/>
    <w:pPr>
      <w:snapToGrid w:val="0"/>
    </w:pPr>
    <w:rPr>
      <w:sz w:val="18"/>
      <w:szCs w:val="18"/>
    </w:rPr>
  </w:style>
  <w:style w:type="paragraph" w:styleId="Header">
    <w:name w:val="header"/>
    <w:basedOn w:val="Normal"/>
    <w:semiHidden/>
    <w:unhideWhenUsed/>
    <w:rsid w:val="00FB6F5A"/>
    <w:pPr>
      <w:tabs>
        <w:tab w:val="center" w:pos="4680"/>
        <w:tab w:val="right" w:pos="9360"/>
      </w:tabs>
      <w:spacing w:after="0" w:line="240" w:lineRule="auto"/>
    </w:pPr>
  </w:style>
  <w:style w:type="paragraph" w:styleId="NormalWeb">
    <w:name w:val="Normal (Web)"/>
    <w:semiHidden/>
    <w:unhideWhenUsed/>
    <w:rsid w:val="00FB6F5A"/>
    <w:pPr>
      <w:spacing w:before="100" w:beforeAutospacing="1" w:after="100" w:afterAutospacing="1"/>
    </w:pPr>
    <w:rPr>
      <w:sz w:val="24"/>
      <w:szCs w:val="24"/>
    </w:rPr>
  </w:style>
  <w:style w:type="character" w:styleId="Emphasis">
    <w:name w:val="Emphasis"/>
    <w:basedOn w:val="DefaultParagraphFont"/>
    <w:uiPriority w:val="20"/>
    <w:qFormat/>
    <w:rsid w:val="00FB6F5A"/>
    <w:rPr>
      <w:i/>
      <w:iCs/>
    </w:rPr>
  </w:style>
  <w:style w:type="character" w:styleId="FootnoteReference">
    <w:name w:val="footnote reference"/>
    <w:basedOn w:val="DefaultParagraphFont"/>
    <w:semiHidden/>
    <w:unhideWhenUsed/>
    <w:rsid w:val="00FB6F5A"/>
    <w:rPr>
      <w:vertAlign w:val="superscript"/>
    </w:rPr>
  </w:style>
  <w:style w:type="character" w:styleId="Hyperlink">
    <w:name w:val="Hyperlink"/>
    <w:basedOn w:val="DefaultParagraphFont"/>
    <w:semiHidden/>
    <w:unhideWhenUsed/>
    <w:rsid w:val="00FB6F5A"/>
    <w:rPr>
      <w:color w:val="0000FF"/>
      <w:u w:val="single"/>
    </w:rPr>
  </w:style>
  <w:style w:type="character" w:styleId="Strong">
    <w:name w:val="Strong"/>
    <w:basedOn w:val="DefaultParagraphFont"/>
    <w:uiPriority w:val="22"/>
    <w:qFormat/>
    <w:rsid w:val="00FB6F5A"/>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jsums.edu/hamerinstitute/resources/flhspeech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Charleston,_South_Caroli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ashingtonpost.com/wp-srv/style/longterm/books/chap1/godslongsummer.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1977</Words>
  <Characters>11272</Characters>
  <Application>Microsoft Office Word</Application>
  <DocSecurity>0</DocSecurity>
  <Lines>93</Lines>
  <Paragraphs>26</Paragraphs>
  <ScaleCrop>false</ScaleCrop>
  <Company/>
  <LinksUpToDate>false</LinksUpToDate>
  <CharactersWithSpaces>13223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theological but also on historical grounds, we cannot be content with a historical Jesus who is complete in himself, detached from his own reception by his first followers in the decades following his death. Their reception of him is also his impact</dc:title>
  <dc:creator>kathrynprice</dc:creator>
  <cp:lastModifiedBy>CPUCTim</cp:lastModifiedBy>
  <cp:revision>2</cp:revision>
  <dcterms:created xsi:type="dcterms:W3CDTF">2015-04-28T18:12:00Z</dcterms:created>
  <dcterms:modified xsi:type="dcterms:W3CDTF">2015-04-28T18:12:00Z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